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02305" w14:textId="36F52E9B" w:rsidR="00F44B52" w:rsidRPr="00185651" w:rsidRDefault="00F44B52" w:rsidP="00F44B52">
      <w:pPr>
        <w:pStyle w:val="Header"/>
        <w:rPr>
          <w:rFonts w:ascii="Times New Roman" w:hAnsi="Times New Roman" w:cs="Times New Roman"/>
          <w:bCs w:val="0"/>
          <w:sz w:val="28"/>
        </w:rPr>
      </w:pPr>
      <w:r w:rsidRPr="00185651">
        <w:rPr>
          <w:rFonts w:ascii="Times New Roman" w:hAnsi="Times New Roman" w:cs="Times New Roman"/>
          <w:bCs w:val="0"/>
          <w:sz w:val="28"/>
        </w:rPr>
        <w:t>3GPP TSG RAN WG1 Meeting #87</w:t>
      </w:r>
      <w:r w:rsidRPr="00185651">
        <w:rPr>
          <w:rFonts w:ascii="Times New Roman" w:hAnsi="Times New Roman" w:cs="Times New Roman"/>
          <w:bCs w:val="0"/>
          <w:sz w:val="28"/>
        </w:rPr>
        <w:tab/>
      </w:r>
      <w:r w:rsidRPr="00185651">
        <w:rPr>
          <w:rFonts w:ascii="Times New Roman" w:hAnsi="Times New Roman" w:cs="Times New Roman"/>
          <w:bCs w:val="0"/>
          <w:sz w:val="28"/>
        </w:rPr>
        <w:tab/>
      </w:r>
      <w:r w:rsidRPr="00185651">
        <w:rPr>
          <w:rFonts w:ascii="Times New Roman" w:hAnsi="Times New Roman" w:cs="Times New Roman"/>
          <w:bCs w:val="0"/>
          <w:sz w:val="28"/>
        </w:rPr>
        <w:tab/>
      </w:r>
      <w:r w:rsidRPr="00185651">
        <w:rPr>
          <w:rFonts w:ascii="Times New Roman" w:hAnsi="Times New Roman" w:cs="Times New Roman"/>
          <w:bCs w:val="0"/>
          <w:sz w:val="28"/>
        </w:rPr>
        <w:tab/>
        <w:t xml:space="preserve">   </w:t>
      </w:r>
      <w:r w:rsidRPr="00185651">
        <w:rPr>
          <w:rFonts w:ascii="Times New Roman" w:hAnsi="Times New Roman" w:cs="Times New Roman"/>
          <w:bCs w:val="0"/>
          <w:sz w:val="28"/>
        </w:rPr>
        <w:tab/>
      </w:r>
      <w:r w:rsidRPr="00185651">
        <w:rPr>
          <w:rFonts w:ascii="Times New Roman" w:hAnsi="Times New Roman" w:cs="Times New Roman"/>
          <w:bCs w:val="0"/>
          <w:sz w:val="28"/>
        </w:rPr>
        <w:tab/>
        <w:t xml:space="preserve">     R1-1612638</w:t>
      </w:r>
    </w:p>
    <w:p w14:paraId="780C56CC" w14:textId="77777777" w:rsidR="00F44B52" w:rsidRPr="00185651" w:rsidRDefault="00F44B52" w:rsidP="00F44B52">
      <w:pPr>
        <w:pStyle w:val="Header"/>
        <w:rPr>
          <w:rFonts w:ascii="Times New Roman" w:hAnsi="Times New Roman" w:cs="Times New Roman"/>
          <w:bCs w:val="0"/>
          <w:noProof w:val="0"/>
          <w:sz w:val="24"/>
          <w:lang w:eastAsia="ja-JP"/>
        </w:rPr>
      </w:pPr>
      <w:r w:rsidRPr="00185651">
        <w:rPr>
          <w:rFonts w:ascii="Times New Roman" w:hAnsi="Times New Roman" w:cs="Times New Roman"/>
          <w:bCs w:val="0"/>
          <w:sz w:val="28"/>
        </w:rPr>
        <w:t>Reno, USA 14</w:t>
      </w:r>
      <w:r w:rsidRPr="00185651">
        <w:rPr>
          <w:rFonts w:ascii="Times New Roman" w:hAnsi="Times New Roman" w:cs="Times New Roman"/>
          <w:bCs w:val="0"/>
          <w:sz w:val="28"/>
          <w:vertAlign w:val="superscript"/>
        </w:rPr>
        <w:t>th</w:t>
      </w:r>
      <w:r w:rsidRPr="00185651">
        <w:rPr>
          <w:rFonts w:ascii="Times New Roman" w:hAnsi="Times New Roman" w:cs="Times New Roman"/>
          <w:bCs w:val="0"/>
          <w:sz w:val="28"/>
        </w:rPr>
        <w:t xml:space="preserve"> – 18</w:t>
      </w:r>
      <w:r w:rsidRPr="00185651">
        <w:rPr>
          <w:rFonts w:ascii="Times New Roman" w:hAnsi="Times New Roman" w:cs="Times New Roman"/>
          <w:bCs w:val="0"/>
          <w:sz w:val="28"/>
          <w:vertAlign w:val="superscript"/>
        </w:rPr>
        <w:t>th</w:t>
      </w:r>
      <w:r w:rsidRPr="00185651">
        <w:rPr>
          <w:rFonts w:ascii="Times New Roman" w:hAnsi="Times New Roman" w:cs="Times New Roman"/>
          <w:bCs w:val="0"/>
          <w:sz w:val="28"/>
        </w:rPr>
        <w:t xml:space="preserve"> November 2016</w:t>
      </w:r>
    </w:p>
    <w:p w14:paraId="0C6AC41A" w14:textId="77777777" w:rsidR="00F44B52" w:rsidRPr="00185651" w:rsidRDefault="00F44B52" w:rsidP="00F44B52">
      <w:pPr>
        <w:tabs>
          <w:tab w:val="left" w:pos="1980"/>
        </w:tabs>
        <w:overflowPunct/>
        <w:autoSpaceDE/>
        <w:autoSpaceDN/>
        <w:adjustRightInd/>
        <w:textAlignment w:val="auto"/>
        <w:rPr>
          <w:b/>
          <w:lang w:val="en-US"/>
        </w:rPr>
      </w:pPr>
    </w:p>
    <w:p w14:paraId="3657BF82" w14:textId="77777777" w:rsidR="00F44B52" w:rsidRPr="00185651" w:rsidRDefault="00F44B52" w:rsidP="00F44B5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185651">
        <w:rPr>
          <w:rFonts w:ascii="Times New Roman" w:hAnsi="Times New Roman"/>
          <w:b/>
          <w:bCs/>
          <w:sz w:val="24"/>
          <w:lang w:val="en-US"/>
        </w:rPr>
        <w:t>Agenda Item:</w:t>
      </w:r>
      <w:r w:rsidRPr="00185651">
        <w:rPr>
          <w:rFonts w:ascii="Times New Roman" w:hAnsi="Times New Roman"/>
          <w:b/>
          <w:bCs/>
          <w:sz w:val="24"/>
          <w:lang w:val="en-US"/>
        </w:rPr>
        <w:tab/>
        <w:t>7.1.3.2</w:t>
      </w:r>
    </w:p>
    <w:p w14:paraId="186753AF" w14:textId="77777777" w:rsidR="00FA20F7" w:rsidRPr="00185651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185651">
        <w:rPr>
          <w:b/>
          <w:bCs/>
          <w:sz w:val="24"/>
          <w:lang w:val="en-US"/>
        </w:rPr>
        <w:t>Source:</w:t>
      </w:r>
      <w:r w:rsidRPr="00185651">
        <w:rPr>
          <w:b/>
          <w:bCs/>
          <w:sz w:val="24"/>
          <w:lang w:val="en-US"/>
        </w:rPr>
        <w:tab/>
        <w:t>InterDigital</w:t>
      </w:r>
      <w:r w:rsidR="00E17A3B" w:rsidRPr="00185651">
        <w:rPr>
          <w:b/>
          <w:bCs/>
          <w:sz w:val="24"/>
          <w:lang w:val="en-US"/>
        </w:rPr>
        <w:t xml:space="preserve"> Communications</w:t>
      </w:r>
    </w:p>
    <w:p w14:paraId="4F02292E" w14:textId="635DF8FD" w:rsidR="00FA20F7" w:rsidRPr="00185651" w:rsidRDefault="00FA20F7" w:rsidP="00FA20F7">
      <w:pPr>
        <w:ind w:left="1985" w:hanging="1985"/>
        <w:rPr>
          <w:b/>
          <w:bCs/>
          <w:lang w:val="en-US"/>
        </w:rPr>
      </w:pPr>
      <w:r w:rsidRPr="00185651">
        <w:rPr>
          <w:b/>
          <w:bCs/>
          <w:sz w:val="24"/>
          <w:lang w:val="en-US"/>
        </w:rPr>
        <w:t>Title:</w:t>
      </w:r>
      <w:r w:rsidRPr="00185651">
        <w:rPr>
          <w:b/>
          <w:bCs/>
          <w:sz w:val="24"/>
          <w:lang w:val="en-US"/>
        </w:rPr>
        <w:tab/>
      </w:r>
      <w:r w:rsidR="00610652" w:rsidRPr="00185651">
        <w:rPr>
          <w:b/>
          <w:bCs/>
          <w:sz w:val="24"/>
          <w:lang w:val="en-US"/>
        </w:rPr>
        <w:t xml:space="preserve">Considerations on </w:t>
      </w:r>
      <w:r w:rsidR="00B7215D" w:rsidRPr="00185651">
        <w:rPr>
          <w:b/>
          <w:bCs/>
          <w:sz w:val="24"/>
          <w:lang w:val="en-US"/>
        </w:rPr>
        <w:t xml:space="preserve">demodulation </w:t>
      </w:r>
      <w:r w:rsidR="00536C1E" w:rsidRPr="00185651">
        <w:rPr>
          <w:b/>
          <w:bCs/>
          <w:sz w:val="24"/>
          <w:lang w:val="en-US"/>
        </w:rPr>
        <w:t>RS</w:t>
      </w:r>
      <w:r w:rsidR="00610652" w:rsidRPr="00185651">
        <w:rPr>
          <w:b/>
          <w:bCs/>
          <w:sz w:val="24"/>
          <w:lang w:val="en-US"/>
        </w:rPr>
        <w:t xml:space="preserve"> d</w:t>
      </w:r>
      <w:r w:rsidR="0060057D" w:rsidRPr="00185651">
        <w:rPr>
          <w:b/>
          <w:bCs/>
          <w:sz w:val="24"/>
          <w:lang w:val="en-US"/>
        </w:rPr>
        <w:t>esign for NR</w:t>
      </w:r>
    </w:p>
    <w:p w14:paraId="20F2A3ED" w14:textId="08A4DCD5" w:rsidR="00FA20F7" w:rsidRPr="00185651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185651">
        <w:rPr>
          <w:b/>
          <w:bCs/>
          <w:sz w:val="24"/>
          <w:lang w:val="en-US"/>
        </w:rPr>
        <w:t>Document for:</w:t>
      </w:r>
      <w:r w:rsidRPr="00185651">
        <w:rPr>
          <w:b/>
          <w:bCs/>
          <w:sz w:val="24"/>
          <w:lang w:val="en-US"/>
        </w:rPr>
        <w:tab/>
        <w:t>Discussion</w:t>
      </w:r>
      <w:r w:rsidR="00F1336D">
        <w:rPr>
          <w:b/>
          <w:bCs/>
          <w:sz w:val="24"/>
          <w:lang w:val="en-US"/>
        </w:rPr>
        <w:t xml:space="preserve"> and Decision</w:t>
      </w:r>
    </w:p>
    <w:p w14:paraId="754ABCC8" w14:textId="1FC2D8D2" w:rsidR="005C71BE" w:rsidRPr="00705966" w:rsidRDefault="00A35469" w:rsidP="00B7215D">
      <w:pPr>
        <w:pStyle w:val="Heading1"/>
        <w:rPr>
          <w:rFonts w:ascii="Times New Roman" w:hAnsi="Times New Roman"/>
          <w:sz w:val="32"/>
          <w:szCs w:val="32"/>
        </w:rPr>
      </w:pPr>
      <w:r w:rsidRPr="00705966">
        <w:rPr>
          <w:rFonts w:ascii="Times New Roman" w:hAnsi="Times New Roman"/>
          <w:sz w:val="32"/>
          <w:szCs w:val="32"/>
        </w:rPr>
        <w:t>Introduction</w:t>
      </w:r>
    </w:p>
    <w:p w14:paraId="6CFEAA6E" w14:textId="669427AF" w:rsidR="00746A2F" w:rsidRPr="00705966" w:rsidRDefault="00746A2F" w:rsidP="005C71BE">
      <w:pPr>
        <w:rPr>
          <w:rFonts w:eastAsiaTheme="minorEastAsia"/>
          <w:kern w:val="2"/>
          <w:szCs w:val="22"/>
          <w:lang w:eastAsia="ja-JP"/>
        </w:rPr>
      </w:pPr>
      <w:r w:rsidRPr="00705966">
        <w:rPr>
          <w:rFonts w:eastAsiaTheme="minorEastAsia"/>
          <w:kern w:val="2"/>
          <w:szCs w:val="22"/>
          <w:lang w:eastAsia="ja-JP"/>
        </w:rPr>
        <w:t>So far, the following agreements related to NR DM-RS design have been made in RAN1:</w:t>
      </w:r>
    </w:p>
    <w:p w14:paraId="75311597" w14:textId="2141465B" w:rsidR="005C71BE" w:rsidRPr="00705966" w:rsidRDefault="00746A2F" w:rsidP="005C71BE">
      <w:pPr>
        <w:rPr>
          <w:rFonts w:eastAsiaTheme="minorEastAsia"/>
          <w:b/>
          <w:kern w:val="2"/>
          <w:szCs w:val="22"/>
          <w:u w:val="single"/>
          <w:lang w:eastAsia="ja-JP"/>
        </w:rPr>
      </w:pPr>
      <w:r w:rsidRPr="00705966">
        <w:rPr>
          <w:rFonts w:eastAsiaTheme="minorEastAsia"/>
          <w:b/>
          <w:kern w:val="2"/>
          <w:szCs w:val="22"/>
          <w:u w:val="single"/>
          <w:lang w:eastAsia="ja-JP"/>
        </w:rPr>
        <w:t>A</w:t>
      </w:r>
      <w:r w:rsidR="00B7215D" w:rsidRPr="00705966">
        <w:rPr>
          <w:rFonts w:eastAsiaTheme="minorEastAsia"/>
          <w:b/>
          <w:kern w:val="2"/>
          <w:szCs w:val="22"/>
          <w:u w:val="single"/>
          <w:lang w:eastAsia="ja-JP"/>
        </w:rPr>
        <w:t>greements</w:t>
      </w:r>
      <w:r w:rsidRPr="00705966">
        <w:rPr>
          <w:rFonts w:eastAsiaTheme="minorEastAsia"/>
          <w:b/>
          <w:kern w:val="2"/>
          <w:szCs w:val="22"/>
          <w:u w:val="single"/>
          <w:lang w:eastAsia="ja-JP"/>
        </w:rPr>
        <w:t xml:space="preserve"> in RAN1 #85</w:t>
      </w:r>
      <w:r w:rsidR="00B7215D" w:rsidRPr="00705966">
        <w:rPr>
          <w:rFonts w:eastAsiaTheme="minorEastAsia"/>
          <w:b/>
          <w:kern w:val="2"/>
          <w:szCs w:val="22"/>
          <w:u w:val="single"/>
          <w:lang w:eastAsia="ja-JP"/>
        </w:rPr>
        <w:t xml:space="preserve"> [1]</w:t>
      </w:r>
      <w:r w:rsidRPr="00705966">
        <w:rPr>
          <w:rFonts w:eastAsiaTheme="minorEastAsia"/>
          <w:b/>
          <w:kern w:val="2"/>
          <w:szCs w:val="22"/>
          <w:u w:val="single"/>
          <w:lang w:eastAsia="ja-JP"/>
        </w:rPr>
        <w:t>:</w:t>
      </w:r>
      <w:bookmarkStart w:id="0" w:name="_GoBack"/>
    </w:p>
    <w:p w14:paraId="38E4AFBC" w14:textId="77777777" w:rsidR="00F830A6" w:rsidRPr="00705966" w:rsidRDefault="00F830A6" w:rsidP="00F830A6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Cs w:val="22"/>
          <w:lang w:eastAsia="ja-JP"/>
        </w:rPr>
      </w:pPr>
      <w:r w:rsidRPr="00705966">
        <w:rPr>
          <w:rFonts w:eastAsia="MS Mincho"/>
          <w:i/>
          <w:szCs w:val="22"/>
          <w:lang w:eastAsia="ja-JP"/>
        </w:rPr>
        <w:t>At least the following is studi</w:t>
      </w:r>
      <w:bookmarkEnd w:id="0"/>
      <w:r w:rsidRPr="00705966">
        <w:rPr>
          <w:rFonts w:eastAsia="MS Mincho"/>
          <w:i/>
          <w:szCs w:val="22"/>
          <w:lang w:eastAsia="ja-JP"/>
        </w:rPr>
        <w:t>ed for NR in order to reduce decoding latency</w:t>
      </w:r>
    </w:p>
    <w:p w14:paraId="38368C06" w14:textId="77777777" w:rsidR="00F830A6" w:rsidRPr="00705966" w:rsidRDefault="00F830A6" w:rsidP="00F830A6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szCs w:val="22"/>
          <w:lang w:eastAsia="ja-JP"/>
        </w:rPr>
      </w:pPr>
      <w:r w:rsidRPr="00705966">
        <w:rPr>
          <w:rFonts w:eastAsia="MS Mincho"/>
          <w:i/>
          <w:szCs w:val="22"/>
          <w:lang w:eastAsia="ja-JP"/>
        </w:rPr>
        <w:t>RS used to start to demodulate a data transmission is located at the beginning of the time interval to which the data and associated RS for demodulation is physically mapped</w:t>
      </w:r>
    </w:p>
    <w:p w14:paraId="0FAB478D" w14:textId="1FA69C05" w:rsidR="00F830A6" w:rsidRPr="00705966" w:rsidRDefault="00F830A6" w:rsidP="00F830A6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/>
          <w:kern w:val="2"/>
        </w:rPr>
      </w:pPr>
      <w:r w:rsidRPr="00705966">
        <w:rPr>
          <w:rFonts w:eastAsia="MS Mincho"/>
          <w:i/>
          <w:lang w:eastAsia="ja-JP"/>
        </w:rPr>
        <w:t>Other additional RS design associated with data demodulation is not precluded.</w:t>
      </w:r>
    </w:p>
    <w:p w14:paraId="45043A07" w14:textId="77777777" w:rsidR="00DC5610" w:rsidRPr="00705966" w:rsidRDefault="00DC5610" w:rsidP="00DC5610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kern w:val="2"/>
        </w:rPr>
      </w:pPr>
    </w:p>
    <w:p w14:paraId="7B994121" w14:textId="08B64290" w:rsidR="00746A2F" w:rsidRPr="00705966" w:rsidRDefault="00746A2F" w:rsidP="00746A2F">
      <w:pPr>
        <w:rPr>
          <w:rFonts w:eastAsiaTheme="minorEastAsia"/>
          <w:b/>
          <w:kern w:val="2"/>
          <w:szCs w:val="22"/>
          <w:u w:val="single"/>
          <w:lang w:eastAsia="ja-JP"/>
        </w:rPr>
      </w:pPr>
      <w:r w:rsidRPr="00705966">
        <w:rPr>
          <w:rFonts w:eastAsiaTheme="minorEastAsia"/>
          <w:b/>
          <w:kern w:val="2"/>
          <w:szCs w:val="22"/>
          <w:u w:val="single"/>
          <w:lang w:eastAsia="ja-JP"/>
        </w:rPr>
        <w:t>Agreements in RAN1 #8</w:t>
      </w:r>
      <w:r w:rsidR="0090541E" w:rsidRPr="00705966">
        <w:rPr>
          <w:rFonts w:eastAsiaTheme="minorEastAsia"/>
          <w:b/>
          <w:kern w:val="2"/>
          <w:szCs w:val="22"/>
          <w:u w:val="single"/>
          <w:lang w:eastAsia="ja-JP"/>
        </w:rPr>
        <w:t>6</w:t>
      </w:r>
      <w:r w:rsidRPr="00705966">
        <w:rPr>
          <w:rFonts w:eastAsiaTheme="minorEastAsia"/>
          <w:b/>
          <w:kern w:val="2"/>
          <w:szCs w:val="22"/>
          <w:u w:val="single"/>
          <w:lang w:eastAsia="ja-JP"/>
        </w:rPr>
        <w:t xml:space="preserve"> [</w:t>
      </w:r>
      <w:r w:rsidR="0090541E" w:rsidRPr="00705966">
        <w:rPr>
          <w:rFonts w:eastAsiaTheme="minorEastAsia"/>
          <w:b/>
          <w:kern w:val="2"/>
          <w:szCs w:val="22"/>
          <w:u w:val="single"/>
          <w:lang w:eastAsia="ja-JP"/>
        </w:rPr>
        <w:t>2</w:t>
      </w:r>
      <w:r w:rsidRPr="00705966">
        <w:rPr>
          <w:rFonts w:eastAsiaTheme="minorEastAsia"/>
          <w:b/>
          <w:kern w:val="2"/>
          <w:szCs w:val="22"/>
          <w:u w:val="single"/>
          <w:lang w:eastAsia="ja-JP"/>
        </w:rPr>
        <w:t>]:</w:t>
      </w:r>
    </w:p>
    <w:p w14:paraId="6016E011" w14:textId="77777777" w:rsidR="005C71BE" w:rsidRPr="00705966" w:rsidRDefault="005C71BE" w:rsidP="00913332">
      <w:pPr>
        <w:rPr>
          <w:rFonts w:eastAsia="MS Mincho"/>
          <w:lang w:val="en-US" w:eastAsia="ja-JP"/>
        </w:rPr>
      </w:pPr>
      <w:r w:rsidRPr="00705966">
        <w:rPr>
          <w:rFonts w:eastAsia="MS Mincho"/>
          <w:lang w:val="en-US" w:eastAsia="ja-JP"/>
        </w:rPr>
        <w:t>In addition to the front-loaded RS agreed to study in RAN1#85, same or extended/additional RS is studied in NR of at least the following:</w:t>
      </w:r>
    </w:p>
    <w:p w14:paraId="689EE28F" w14:textId="77777777" w:rsidR="005C71BE" w:rsidRPr="00705966" w:rsidRDefault="005C71BE" w:rsidP="00913332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05966">
        <w:rPr>
          <w:rFonts w:eastAsia="MS Mincho"/>
          <w:i/>
          <w:lang w:val="en-US" w:eastAsia="ja-JP"/>
        </w:rPr>
        <w:t>Estimate/compensate Doppler parameters</w:t>
      </w:r>
    </w:p>
    <w:p w14:paraId="326687DA" w14:textId="77777777" w:rsidR="005C71BE" w:rsidRPr="00705966" w:rsidRDefault="005C71BE" w:rsidP="00913332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05966">
        <w:rPr>
          <w:rFonts w:eastAsia="MS Mincho"/>
          <w:i/>
          <w:lang w:val="en-US" w:eastAsia="ja-JP"/>
        </w:rPr>
        <w:t>Compensate phase rotation and frequency offset</w:t>
      </w:r>
    </w:p>
    <w:p w14:paraId="2276925C" w14:textId="77777777" w:rsidR="005C71BE" w:rsidRPr="00705966" w:rsidRDefault="005C71BE" w:rsidP="00913332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05966">
        <w:rPr>
          <w:rFonts w:eastAsia="MS Mincho"/>
          <w:i/>
          <w:lang w:val="en-US" w:eastAsia="ja-JP"/>
        </w:rPr>
        <w:t>Note that RS may or may not be UE-specific</w:t>
      </w:r>
    </w:p>
    <w:p w14:paraId="0BAD4B47" w14:textId="77777777" w:rsidR="00C54E4A" w:rsidRPr="00705966" w:rsidRDefault="00C54E4A" w:rsidP="00DC5610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</w:p>
    <w:p w14:paraId="54C637FA" w14:textId="3A27C6B9" w:rsidR="0090541E" w:rsidRPr="00705966" w:rsidRDefault="0090541E" w:rsidP="0090541E">
      <w:pPr>
        <w:rPr>
          <w:rFonts w:eastAsiaTheme="minorEastAsia"/>
          <w:b/>
          <w:kern w:val="2"/>
          <w:szCs w:val="22"/>
          <w:u w:val="single"/>
          <w:lang w:eastAsia="ja-JP"/>
        </w:rPr>
      </w:pPr>
      <w:r w:rsidRPr="00705966">
        <w:rPr>
          <w:rFonts w:eastAsiaTheme="minorEastAsia"/>
          <w:b/>
          <w:kern w:val="2"/>
          <w:szCs w:val="22"/>
          <w:u w:val="single"/>
          <w:lang w:eastAsia="ja-JP"/>
        </w:rPr>
        <w:t>Agreements in RAN1 #86bis [3]:</w:t>
      </w:r>
    </w:p>
    <w:p w14:paraId="56498B20" w14:textId="77777777" w:rsidR="00C54E4A" w:rsidRPr="00705966" w:rsidRDefault="00C54E4A" w:rsidP="00C54E4A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At least the following RSs are supported for NR downlink</w:t>
      </w:r>
    </w:p>
    <w:p w14:paraId="5E6B2C7B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CSI-RS: Reference signal with main functionalities of CSI acquisition, beam management</w:t>
      </w:r>
    </w:p>
    <w:p w14:paraId="50964D10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 xml:space="preserve">FFS: RRM measurement </w:t>
      </w:r>
    </w:p>
    <w:p w14:paraId="31174B9C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DM-RS: Reference signal with main functionalities of data and control demodulation</w:t>
      </w:r>
    </w:p>
    <w:p w14:paraId="65BC6F9E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FFS: channel state information estimation and interference estimation</w:t>
      </w:r>
    </w:p>
    <w:p w14:paraId="0912F956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FFS: beam management</w:t>
      </w:r>
    </w:p>
    <w:p w14:paraId="37F4122A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Reference signal for phase tracking</w:t>
      </w:r>
    </w:p>
    <w:p w14:paraId="29699865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FFS: Whether DM-RS extension can be applied or not</w:t>
      </w:r>
    </w:p>
    <w:p w14:paraId="53082AF0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 whether new RS or RS for other functionalities can be used</w:t>
      </w:r>
    </w:p>
    <w:p w14:paraId="7B6427A1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Reference signal for time/freq. tracking</w:t>
      </w:r>
    </w:p>
    <w:p w14:paraId="4C5141A6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 whether new RS or RS for other functionalities can be used</w:t>
      </w:r>
    </w:p>
    <w:p w14:paraId="64506860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Reference signal for Radio link monitoring</w:t>
      </w:r>
    </w:p>
    <w:p w14:paraId="7BC11A5D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 whether new RS or RS for other functionalities can be used</w:t>
      </w:r>
    </w:p>
    <w:p w14:paraId="3A1D6CC7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RS for RRM measurement</w:t>
      </w:r>
    </w:p>
    <w:p w14:paraId="15E2E609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 whether new RS or RS for other functionalities can be used</w:t>
      </w:r>
    </w:p>
    <w:p w14:paraId="3C9FB5A5" w14:textId="77777777" w:rsidR="00C54E4A" w:rsidRPr="00705966" w:rsidRDefault="00C54E4A" w:rsidP="00C54E4A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At least the following RSs are supported for NR uplink</w:t>
      </w:r>
    </w:p>
    <w:p w14:paraId="560854A1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SRS: Reference signal with main functionalities of CSI acquisition, beam management</w:t>
      </w:r>
    </w:p>
    <w:p w14:paraId="18A38E97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FFS: RRM measurement</w:t>
      </w:r>
    </w:p>
    <w:p w14:paraId="55A1F21F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DM-RS: Reference signal with main functionalities of data and control demodulation</w:t>
      </w:r>
    </w:p>
    <w:p w14:paraId="40D2831A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FFS: beam management</w:t>
      </w:r>
    </w:p>
    <w:p w14:paraId="66FC4F3D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Reference signal for phase tracking</w:t>
      </w:r>
    </w:p>
    <w:p w14:paraId="7878CC58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FFS: Whether DM-RS extension can be applied or not</w:t>
      </w:r>
    </w:p>
    <w:p w14:paraId="4D444F78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 whether new RS or RS for other functionalities can be used</w:t>
      </w:r>
    </w:p>
    <w:p w14:paraId="50A9800A" w14:textId="77777777" w:rsidR="00C54E4A" w:rsidRPr="00705966" w:rsidRDefault="00C54E4A" w:rsidP="00C54E4A">
      <w:pPr>
        <w:pStyle w:val="ListParagraph"/>
        <w:numPr>
          <w:ilvl w:val="1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FFS: Reference signal for RRM measurement</w:t>
      </w:r>
    </w:p>
    <w:p w14:paraId="11A1EA7C" w14:textId="77777777" w:rsidR="00C54E4A" w:rsidRPr="00705966" w:rsidRDefault="00C54E4A" w:rsidP="00C54E4A">
      <w:pPr>
        <w:pStyle w:val="ListParagraph"/>
        <w:numPr>
          <w:ilvl w:val="2"/>
          <w:numId w:val="4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ascii="Times New Roman" w:eastAsia="SimSun" w:hAnsi="Times New Roman"/>
          <w:i/>
          <w:lang w:val="en-GB" w:eastAsia="zh-CN"/>
        </w:rPr>
      </w:pPr>
      <w:r w:rsidRPr="00705966">
        <w:rPr>
          <w:rFonts w:ascii="Times New Roman" w:eastAsia="SimSun" w:hAnsi="Times New Roman"/>
          <w:i/>
          <w:lang w:val="en-GB" w:eastAsia="zh-CN"/>
        </w:rPr>
        <w:t>FFS whether new RS or RS for other functionalities can be used</w:t>
      </w:r>
    </w:p>
    <w:p w14:paraId="4F3930ED" w14:textId="466531D4" w:rsidR="005C71BE" w:rsidRPr="00705966" w:rsidRDefault="00465A1B" w:rsidP="00B7215D">
      <w:pPr>
        <w:ind w:rightChars="-40" w:right="-88"/>
        <w:rPr>
          <w:szCs w:val="22"/>
          <w:lang w:eastAsia="ko-KR"/>
        </w:rPr>
      </w:pPr>
      <w:r w:rsidRPr="00705966">
        <w:rPr>
          <w:szCs w:val="22"/>
          <w:lang w:eastAsia="ko-KR"/>
        </w:rPr>
        <w:lastRenderedPageBreak/>
        <w:t xml:space="preserve">In this contribution, we </w:t>
      </w:r>
      <w:r w:rsidR="00B7215D" w:rsidRPr="00705966">
        <w:rPr>
          <w:szCs w:val="22"/>
          <w:lang w:eastAsia="ko-KR"/>
        </w:rPr>
        <w:t>present</w:t>
      </w:r>
      <w:r w:rsidR="00D51908" w:rsidRPr="00705966">
        <w:rPr>
          <w:szCs w:val="22"/>
          <w:lang w:eastAsia="ko-KR"/>
        </w:rPr>
        <w:t xml:space="preserve"> our views on the demodulation reference signal (DM-RS) design for NR.</w:t>
      </w:r>
    </w:p>
    <w:p w14:paraId="50F87681" w14:textId="34DB7DCB" w:rsidR="008538DB" w:rsidRPr="00705966" w:rsidRDefault="00831CDA" w:rsidP="00215991">
      <w:pPr>
        <w:pStyle w:val="Heading1"/>
        <w:rPr>
          <w:rFonts w:ascii="Times New Roman" w:hAnsi="Times New Roman"/>
          <w:sz w:val="32"/>
          <w:szCs w:val="32"/>
        </w:rPr>
      </w:pPr>
      <w:r w:rsidRPr="00705966">
        <w:rPr>
          <w:rFonts w:ascii="Times New Roman" w:hAnsi="Times New Roman"/>
          <w:sz w:val="32"/>
          <w:szCs w:val="32"/>
        </w:rPr>
        <w:t xml:space="preserve">NR </w:t>
      </w:r>
      <w:r w:rsidR="008538DB" w:rsidRPr="00705966">
        <w:rPr>
          <w:rFonts w:ascii="Times New Roman" w:hAnsi="Times New Roman"/>
          <w:sz w:val="32"/>
          <w:szCs w:val="32"/>
        </w:rPr>
        <w:t>DM-RS</w:t>
      </w:r>
      <w:r w:rsidR="00D24D34" w:rsidRPr="00705966">
        <w:rPr>
          <w:rFonts w:ascii="Times New Roman" w:hAnsi="Times New Roman"/>
          <w:sz w:val="32"/>
          <w:szCs w:val="32"/>
        </w:rPr>
        <w:t xml:space="preserve"> Design</w:t>
      </w:r>
    </w:p>
    <w:p w14:paraId="202BF5A9" w14:textId="159D616E" w:rsidR="00E0767E" w:rsidRPr="00705966" w:rsidRDefault="00112BB7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 xml:space="preserve">The DM-RS </w:t>
      </w:r>
      <w:r w:rsidR="00DF1EE3" w:rsidRPr="00705966">
        <w:rPr>
          <w:rFonts w:eastAsia="SimSun" w:cs="Times New Roman"/>
          <w:sz w:val="22"/>
          <w:szCs w:val="22"/>
        </w:rPr>
        <w:t>is a key aspect of the NR design,</w:t>
      </w:r>
      <w:r w:rsidRPr="00705966">
        <w:rPr>
          <w:rFonts w:eastAsia="SimSun" w:cs="Times New Roman"/>
          <w:sz w:val="22"/>
          <w:szCs w:val="22"/>
        </w:rPr>
        <w:t xml:space="preserve"> because it directly impacts the channel estimation accuracy. It </w:t>
      </w:r>
      <w:r w:rsidR="0090541E" w:rsidRPr="00705966">
        <w:rPr>
          <w:rFonts w:eastAsia="SimSun" w:cs="Times New Roman"/>
          <w:sz w:val="22"/>
          <w:szCs w:val="22"/>
        </w:rPr>
        <w:t>has been agreed</w:t>
      </w:r>
      <w:r w:rsidRPr="00705966">
        <w:rPr>
          <w:rFonts w:eastAsia="SimSun" w:cs="Times New Roman"/>
          <w:sz w:val="22"/>
          <w:szCs w:val="22"/>
        </w:rPr>
        <w:t xml:space="preserve"> that </w:t>
      </w:r>
      <w:r w:rsidR="008538DB" w:rsidRPr="00705966">
        <w:rPr>
          <w:rFonts w:eastAsia="SimSun" w:cs="Times New Roman"/>
          <w:sz w:val="22"/>
          <w:szCs w:val="22"/>
        </w:rPr>
        <w:t xml:space="preserve">the UE-specific, </w:t>
      </w:r>
      <w:proofErr w:type="spellStart"/>
      <w:r w:rsidR="008538DB" w:rsidRPr="00705966">
        <w:rPr>
          <w:rFonts w:eastAsia="SimSun" w:cs="Times New Roman"/>
          <w:sz w:val="22"/>
          <w:szCs w:val="22"/>
        </w:rPr>
        <w:t>beamformed</w:t>
      </w:r>
      <w:proofErr w:type="spellEnd"/>
      <w:r w:rsidR="008538DB" w:rsidRPr="00705966">
        <w:rPr>
          <w:rFonts w:eastAsia="SimSun" w:cs="Times New Roman"/>
          <w:sz w:val="22"/>
          <w:szCs w:val="22"/>
        </w:rPr>
        <w:t xml:space="preserve"> DM-RS philosophy of LTE s</w:t>
      </w:r>
      <w:r w:rsidR="00BA4BD6" w:rsidRPr="00705966">
        <w:rPr>
          <w:rFonts w:eastAsia="SimSun" w:cs="Times New Roman"/>
          <w:sz w:val="22"/>
          <w:szCs w:val="22"/>
        </w:rPr>
        <w:t>hould continue</w:t>
      </w:r>
      <w:r w:rsidRPr="00705966">
        <w:rPr>
          <w:rFonts w:eastAsia="SimSun" w:cs="Times New Roman"/>
          <w:sz w:val="22"/>
          <w:szCs w:val="22"/>
        </w:rPr>
        <w:t xml:space="preserve"> to be used</w:t>
      </w:r>
      <w:r w:rsidR="008538DB" w:rsidRPr="00705966">
        <w:rPr>
          <w:rFonts w:eastAsia="SimSun" w:cs="Times New Roman"/>
          <w:sz w:val="22"/>
          <w:szCs w:val="22"/>
        </w:rPr>
        <w:t xml:space="preserve"> in NR. One of the important design criteria </w:t>
      </w:r>
      <w:r w:rsidRPr="00705966">
        <w:rPr>
          <w:rFonts w:eastAsia="SimSun" w:cs="Times New Roman"/>
          <w:sz w:val="22"/>
          <w:szCs w:val="22"/>
        </w:rPr>
        <w:t xml:space="preserve">regarding DM-RS </w:t>
      </w:r>
      <w:r w:rsidR="008538DB" w:rsidRPr="00705966">
        <w:rPr>
          <w:rFonts w:eastAsia="SimSun" w:cs="Times New Roman"/>
          <w:sz w:val="22"/>
          <w:szCs w:val="22"/>
        </w:rPr>
        <w:t>is the d</w:t>
      </w:r>
      <w:r w:rsidRPr="00705966">
        <w:rPr>
          <w:rFonts w:eastAsia="SimSun" w:cs="Times New Roman"/>
          <w:sz w:val="22"/>
          <w:szCs w:val="22"/>
        </w:rPr>
        <w:t xml:space="preserve">ensity of pilot symbols </w:t>
      </w:r>
      <w:r w:rsidR="00300C34" w:rsidRPr="00705966">
        <w:rPr>
          <w:rFonts w:eastAsia="SimSun" w:cs="Times New Roman"/>
          <w:sz w:val="22"/>
          <w:szCs w:val="22"/>
        </w:rPr>
        <w:t xml:space="preserve">in time and frequency </w:t>
      </w:r>
      <w:r w:rsidRPr="00705966">
        <w:rPr>
          <w:rFonts w:eastAsia="SimSun" w:cs="Times New Roman"/>
          <w:sz w:val="22"/>
          <w:szCs w:val="22"/>
        </w:rPr>
        <w:t xml:space="preserve">which may depend on the Doppler spread and channel delay spread respectively.  </w:t>
      </w:r>
      <w:r w:rsidR="008538DB" w:rsidRPr="00705966">
        <w:rPr>
          <w:rFonts w:eastAsia="SimSun" w:cs="Times New Roman"/>
          <w:sz w:val="22"/>
          <w:szCs w:val="22"/>
        </w:rPr>
        <w:t xml:space="preserve">Given that NR has to support </w:t>
      </w:r>
      <w:r w:rsidRPr="00705966">
        <w:rPr>
          <w:rFonts w:eastAsia="SimSun" w:cs="Times New Roman"/>
          <w:sz w:val="22"/>
          <w:szCs w:val="22"/>
        </w:rPr>
        <w:t xml:space="preserve">a variety of use cases with different requirements, and waveforms with multiple </w:t>
      </w:r>
      <w:r w:rsidR="008538DB" w:rsidRPr="00705966">
        <w:rPr>
          <w:rFonts w:eastAsia="SimSun" w:cs="Times New Roman"/>
          <w:sz w:val="22"/>
          <w:szCs w:val="22"/>
        </w:rPr>
        <w:t>numerologies, the optimal density of DM-RS would be different for each set of parameters. Therefore, it may be necessary to support several DM-RS structures</w:t>
      </w:r>
      <w:r w:rsidR="008E0158" w:rsidRPr="00705966">
        <w:rPr>
          <w:rFonts w:eastAsia="SimSun" w:cs="Times New Roman"/>
          <w:sz w:val="22"/>
          <w:szCs w:val="22"/>
        </w:rPr>
        <w:t xml:space="preserve"> </w:t>
      </w:r>
      <w:r w:rsidR="00FC7A59" w:rsidRPr="00705966">
        <w:rPr>
          <w:rFonts w:eastAsia="SimSun" w:cs="Times New Roman"/>
          <w:sz w:val="22"/>
          <w:szCs w:val="22"/>
        </w:rPr>
        <w:t xml:space="preserve">(mapping, </w:t>
      </w:r>
      <w:r w:rsidR="00CB3035" w:rsidRPr="00705966">
        <w:rPr>
          <w:rFonts w:eastAsia="SimSun" w:cs="Times New Roman"/>
          <w:sz w:val="22"/>
          <w:szCs w:val="22"/>
        </w:rPr>
        <w:t>density</w:t>
      </w:r>
      <w:r w:rsidR="00FC7A59" w:rsidRPr="00705966">
        <w:rPr>
          <w:rFonts w:eastAsia="SimSun" w:cs="Times New Roman"/>
          <w:sz w:val="22"/>
          <w:szCs w:val="22"/>
        </w:rPr>
        <w:t xml:space="preserve">, sequence, etc.) </w:t>
      </w:r>
      <w:r w:rsidR="008E0158" w:rsidRPr="00705966">
        <w:rPr>
          <w:rFonts w:eastAsia="SimSun" w:cs="Times New Roman"/>
          <w:sz w:val="22"/>
          <w:szCs w:val="22"/>
        </w:rPr>
        <w:t>corresponding to different scenarios.</w:t>
      </w:r>
    </w:p>
    <w:p w14:paraId="01FEB128" w14:textId="3F3BFCE1" w:rsidR="00D728E8" w:rsidRPr="00705966" w:rsidRDefault="00D728E8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 xml:space="preserve">In addition to supporting multiple DM-RS structures, it may be beneficial to adaptively control the amount of UE-specific resources allocated to the DM-RS </w:t>
      </w:r>
      <w:r w:rsidR="008538DB" w:rsidRPr="00705966">
        <w:rPr>
          <w:rFonts w:eastAsia="SimSun" w:cs="Times New Roman"/>
          <w:sz w:val="22"/>
          <w:szCs w:val="22"/>
        </w:rPr>
        <w:t>based on channel con</w:t>
      </w:r>
      <w:r w:rsidR="00E0767E" w:rsidRPr="00705966">
        <w:rPr>
          <w:rFonts w:eastAsia="SimSun" w:cs="Times New Roman"/>
          <w:sz w:val="22"/>
          <w:szCs w:val="22"/>
        </w:rPr>
        <w:t xml:space="preserve">ditions or </w:t>
      </w:r>
      <w:r w:rsidR="008538DB" w:rsidRPr="00705966">
        <w:rPr>
          <w:rFonts w:eastAsia="SimSun" w:cs="Times New Roman"/>
          <w:sz w:val="22"/>
          <w:szCs w:val="22"/>
        </w:rPr>
        <w:t xml:space="preserve">service requirements. For example, </w:t>
      </w:r>
      <w:r w:rsidR="00E0767E" w:rsidRPr="00705966">
        <w:rPr>
          <w:rFonts w:eastAsia="SimSun" w:cs="Times New Roman"/>
          <w:sz w:val="22"/>
          <w:szCs w:val="22"/>
        </w:rPr>
        <w:t>in low SINR or for</w:t>
      </w:r>
      <w:r w:rsidR="008538DB" w:rsidRPr="00705966">
        <w:rPr>
          <w:rFonts w:eastAsia="SimSun" w:cs="Times New Roman"/>
          <w:sz w:val="22"/>
          <w:szCs w:val="22"/>
        </w:rPr>
        <w:t xml:space="preserve"> ultra-reliable application</w:t>
      </w:r>
      <w:r w:rsidR="00E0767E" w:rsidRPr="00705966">
        <w:rPr>
          <w:rFonts w:eastAsia="SimSun" w:cs="Times New Roman"/>
          <w:sz w:val="22"/>
          <w:szCs w:val="22"/>
        </w:rPr>
        <w:t>s</w:t>
      </w:r>
      <w:r w:rsidR="008538DB" w:rsidRPr="00705966">
        <w:rPr>
          <w:rFonts w:eastAsia="SimSun" w:cs="Times New Roman"/>
          <w:sz w:val="22"/>
          <w:szCs w:val="22"/>
        </w:rPr>
        <w:t xml:space="preserve">, adding more RS </w:t>
      </w:r>
      <w:r w:rsidR="00E0767E" w:rsidRPr="00705966">
        <w:rPr>
          <w:rFonts w:eastAsia="SimSun" w:cs="Times New Roman"/>
          <w:sz w:val="22"/>
          <w:szCs w:val="22"/>
        </w:rPr>
        <w:t xml:space="preserve">resource </w:t>
      </w:r>
      <w:r w:rsidR="008538DB" w:rsidRPr="00705966">
        <w:rPr>
          <w:rFonts w:eastAsia="SimSun" w:cs="Times New Roman"/>
          <w:sz w:val="22"/>
          <w:szCs w:val="22"/>
        </w:rPr>
        <w:t xml:space="preserve">will allow the receiver to estimate the channel more accurately so the data can be detected with low error rate. On </w:t>
      </w:r>
      <w:r w:rsidR="00C828FC" w:rsidRPr="00705966">
        <w:rPr>
          <w:rFonts w:eastAsia="SimSun" w:cs="Times New Roman"/>
          <w:sz w:val="22"/>
          <w:szCs w:val="22"/>
        </w:rPr>
        <w:t>the other hand, in high SINR or for</w:t>
      </w:r>
      <w:r w:rsidR="008538DB" w:rsidRPr="00705966">
        <w:rPr>
          <w:rFonts w:eastAsia="SimSun" w:cs="Times New Roman"/>
          <w:sz w:val="22"/>
          <w:szCs w:val="22"/>
        </w:rPr>
        <w:t xml:space="preserve"> hig</w:t>
      </w:r>
      <w:r w:rsidR="00C828FC" w:rsidRPr="00705966">
        <w:rPr>
          <w:rFonts w:eastAsia="SimSun" w:cs="Times New Roman"/>
          <w:sz w:val="22"/>
          <w:szCs w:val="22"/>
        </w:rPr>
        <w:t>h data rate applications</w:t>
      </w:r>
      <w:r w:rsidR="008538DB" w:rsidRPr="00705966">
        <w:rPr>
          <w:rFonts w:eastAsia="SimSun" w:cs="Times New Roman"/>
          <w:sz w:val="22"/>
          <w:szCs w:val="22"/>
        </w:rPr>
        <w:t xml:space="preserve">, some of the resources, which otherwise would be used for transmitting RS, can be used to transmit </w:t>
      </w:r>
      <w:r w:rsidRPr="00705966">
        <w:rPr>
          <w:rFonts w:eastAsia="SimSun" w:cs="Times New Roman"/>
          <w:sz w:val="22"/>
          <w:szCs w:val="22"/>
        </w:rPr>
        <w:t>data.</w:t>
      </w:r>
    </w:p>
    <w:p w14:paraId="1CB6E871" w14:textId="25078B40" w:rsidR="00C26F4A" w:rsidRPr="00705966" w:rsidRDefault="00A80062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 xml:space="preserve">Another scenario where flexible assignment of DM-RS may be useful is low latency applications. </w:t>
      </w:r>
      <w:r w:rsidR="00D728E8" w:rsidRPr="00705966">
        <w:rPr>
          <w:rFonts w:eastAsia="SimSun" w:cs="Times New Roman"/>
          <w:sz w:val="22"/>
          <w:szCs w:val="22"/>
        </w:rPr>
        <w:t xml:space="preserve">To reduce processing delay incurred at the UE, channel estimation should be completed as soon as possible. To realize this, </w:t>
      </w:r>
      <w:r w:rsidR="008538DB" w:rsidRPr="00705966">
        <w:rPr>
          <w:rFonts w:eastAsia="SimSun" w:cs="Times New Roman"/>
          <w:sz w:val="22"/>
          <w:szCs w:val="22"/>
        </w:rPr>
        <w:t>frame format</w:t>
      </w:r>
      <w:r w:rsidR="00D728E8" w:rsidRPr="00705966">
        <w:rPr>
          <w:rFonts w:eastAsia="SimSun" w:cs="Times New Roman"/>
          <w:sz w:val="22"/>
          <w:szCs w:val="22"/>
        </w:rPr>
        <w:t>s with</w:t>
      </w:r>
      <w:r w:rsidR="008538DB" w:rsidRPr="00705966">
        <w:rPr>
          <w:rFonts w:eastAsia="SimSun" w:cs="Times New Roman"/>
          <w:sz w:val="22"/>
          <w:szCs w:val="22"/>
        </w:rPr>
        <w:t xml:space="preserve"> reference signals </w:t>
      </w:r>
      <w:r w:rsidR="00D728E8" w:rsidRPr="00705966">
        <w:rPr>
          <w:rFonts w:eastAsia="SimSun" w:cs="Times New Roman"/>
          <w:sz w:val="22"/>
          <w:szCs w:val="22"/>
        </w:rPr>
        <w:t xml:space="preserve">at the beginning of the </w:t>
      </w:r>
      <w:r w:rsidR="008538DB" w:rsidRPr="00705966">
        <w:rPr>
          <w:rFonts w:eastAsia="SimSun" w:cs="Times New Roman"/>
          <w:sz w:val="22"/>
          <w:szCs w:val="22"/>
        </w:rPr>
        <w:t>subframe</w:t>
      </w:r>
      <w:r w:rsidR="00275EEC" w:rsidRPr="00705966">
        <w:rPr>
          <w:rFonts w:eastAsia="SimSun" w:cs="Times New Roman"/>
          <w:sz w:val="22"/>
          <w:szCs w:val="22"/>
        </w:rPr>
        <w:t xml:space="preserve">, as illustrated in </w:t>
      </w:r>
      <w:r w:rsidR="00275EEC" w:rsidRPr="00705966">
        <w:rPr>
          <w:rFonts w:eastAsia="SimSun" w:cs="Times New Roman"/>
          <w:sz w:val="22"/>
          <w:szCs w:val="22"/>
        </w:rPr>
        <w:fldChar w:fldCharType="begin"/>
      </w:r>
      <w:r w:rsidR="00275EEC" w:rsidRPr="00705966">
        <w:rPr>
          <w:rFonts w:eastAsia="SimSun" w:cs="Times New Roman"/>
          <w:sz w:val="22"/>
          <w:szCs w:val="22"/>
        </w:rPr>
        <w:instrText xml:space="preserve"> REF _Ref462823405 \h  \* MERGEFORMAT </w:instrText>
      </w:r>
      <w:r w:rsidR="00275EEC" w:rsidRPr="00705966">
        <w:rPr>
          <w:rFonts w:eastAsia="SimSun" w:cs="Times New Roman"/>
          <w:sz w:val="22"/>
          <w:szCs w:val="22"/>
        </w:rPr>
      </w:r>
      <w:r w:rsidR="00275EEC" w:rsidRPr="00705966">
        <w:rPr>
          <w:rFonts w:eastAsia="SimSun" w:cs="Times New Roman"/>
          <w:sz w:val="22"/>
          <w:szCs w:val="22"/>
        </w:rPr>
        <w:fldChar w:fldCharType="separate"/>
      </w:r>
      <w:r w:rsidR="00275EEC" w:rsidRPr="00705966">
        <w:rPr>
          <w:rFonts w:eastAsia="SimSun" w:cs="Times New Roman"/>
          <w:sz w:val="22"/>
          <w:szCs w:val="22"/>
        </w:rPr>
        <w:t>Figure 1</w:t>
      </w:r>
      <w:r w:rsidR="00275EEC" w:rsidRPr="00705966">
        <w:rPr>
          <w:rFonts w:eastAsia="SimSun" w:cs="Times New Roman"/>
          <w:sz w:val="22"/>
          <w:szCs w:val="22"/>
        </w:rPr>
        <w:fldChar w:fldCharType="end"/>
      </w:r>
      <w:r w:rsidR="00275EEC" w:rsidRPr="00705966">
        <w:rPr>
          <w:rFonts w:eastAsia="SimSun" w:cs="Times New Roman"/>
          <w:sz w:val="22"/>
          <w:szCs w:val="22"/>
        </w:rPr>
        <w:t>a,</w:t>
      </w:r>
      <w:r w:rsidR="00D728E8" w:rsidRPr="00705966">
        <w:rPr>
          <w:rFonts w:eastAsia="SimSun" w:cs="Times New Roman"/>
          <w:sz w:val="22"/>
          <w:szCs w:val="22"/>
        </w:rPr>
        <w:t xml:space="preserve"> have been </w:t>
      </w:r>
      <w:r w:rsidR="00BA4BD6" w:rsidRPr="00705966">
        <w:rPr>
          <w:rFonts w:eastAsia="SimSun" w:cs="Times New Roman"/>
          <w:sz w:val="22"/>
          <w:szCs w:val="22"/>
        </w:rPr>
        <w:t xml:space="preserve">agreed to be studied [1]. </w:t>
      </w:r>
      <w:r w:rsidR="00D728E8" w:rsidRPr="00705966">
        <w:rPr>
          <w:rFonts w:eastAsia="SimSun" w:cs="Times New Roman"/>
          <w:sz w:val="22"/>
          <w:szCs w:val="22"/>
        </w:rPr>
        <w:t xml:space="preserve">This design, however, may </w:t>
      </w:r>
      <w:r w:rsidR="00B0059B" w:rsidRPr="00705966">
        <w:rPr>
          <w:rFonts w:eastAsia="SimSun" w:cs="Times New Roman"/>
          <w:sz w:val="22"/>
          <w:szCs w:val="22"/>
        </w:rPr>
        <w:t>suffer from degradation in channel estimation accuracy due to variations of the channel within the subframe. One possible solution is to place additional DM-RS within the subframe and use the additional DM-RS to track the channel.</w:t>
      </w:r>
      <w:r w:rsidRPr="00705966">
        <w:rPr>
          <w:rFonts w:eastAsia="SimSun" w:cs="Times New Roman"/>
          <w:sz w:val="22"/>
          <w:szCs w:val="22"/>
        </w:rPr>
        <w:t xml:space="preserve"> </w:t>
      </w:r>
      <w:r w:rsidR="00C26F4A" w:rsidRPr="00705966">
        <w:rPr>
          <w:rFonts w:eastAsia="SimSun" w:cs="Times New Roman"/>
          <w:sz w:val="22"/>
          <w:szCs w:val="22"/>
        </w:rPr>
        <w:t>Since it has been agreed that both OFDM and DFT-s-OFDM are supported in NR Phase 1, the design of the additional DM-RS has to be compatible with both of these waveforms.</w:t>
      </w:r>
    </w:p>
    <w:p w14:paraId="6BED4E22" w14:textId="51AF878F" w:rsidR="005F7CDE" w:rsidRPr="00705966" w:rsidRDefault="005F7CDE" w:rsidP="005F7CDE">
      <w:pPr>
        <w:rPr>
          <w:i/>
          <w:szCs w:val="22"/>
          <w:lang w:eastAsia="sv-SE"/>
        </w:rPr>
      </w:pPr>
      <w:r w:rsidRPr="00705966">
        <w:rPr>
          <w:b/>
          <w:i/>
          <w:szCs w:val="22"/>
          <w:u w:val="single"/>
          <w:lang w:eastAsia="sv-SE"/>
        </w:rPr>
        <w:t>Proposal-1:</w:t>
      </w:r>
      <w:r w:rsidRPr="00705966">
        <w:rPr>
          <w:b/>
          <w:i/>
          <w:szCs w:val="22"/>
          <w:lang w:eastAsia="sv-SE"/>
        </w:rPr>
        <w:t xml:space="preserve"> </w:t>
      </w:r>
      <w:r w:rsidR="00322CEA" w:rsidRPr="00705966">
        <w:rPr>
          <w:i/>
          <w:szCs w:val="22"/>
          <w:lang w:eastAsia="sv-SE"/>
        </w:rPr>
        <w:t>F</w:t>
      </w:r>
      <w:r w:rsidRPr="00705966">
        <w:rPr>
          <w:i/>
          <w:szCs w:val="22"/>
          <w:lang w:eastAsia="sv-SE"/>
        </w:rPr>
        <w:t xml:space="preserve">lexible DM-RS structure </w:t>
      </w:r>
      <w:r w:rsidR="00CB59D0" w:rsidRPr="00705966">
        <w:rPr>
          <w:i/>
          <w:szCs w:val="22"/>
          <w:lang w:eastAsia="sv-SE"/>
        </w:rPr>
        <w:t>in terms of</w:t>
      </w:r>
      <w:r w:rsidRPr="00705966">
        <w:rPr>
          <w:i/>
          <w:szCs w:val="22"/>
          <w:lang w:eastAsia="sv-SE"/>
        </w:rPr>
        <w:t xml:space="preserve"> pattern and density should be supported in NR</w:t>
      </w:r>
    </w:p>
    <w:p w14:paraId="4AEE9357" w14:textId="77777777" w:rsidR="0040302E" w:rsidRPr="00705966" w:rsidRDefault="0040302E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</w:p>
    <w:p w14:paraId="2FB1C0F3" w14:textId="2D9564D7" w:rsidR="0036431B" w:rsidRPr="00705966" w:rsidRDefault="00B23D7A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 xml:space="preserve">The DM-RS should be designed to support MIMO as it is essential to meet the NR requirements. In terms of </w:t>
      </w:r>
      <w:r w:rsidR="001F56A3" w:rsidRPr="00705966">
        <w:rPr>
          <w:rFonts w:eastAsia="SimSun" w:cs="Times New Roman"/>
          <w:sz w:val="22"/>
          <w:szCs w:val="22"/>
        </w:rPr>
        <w:t>maximum number of layers for SU-MIMO</w:t>
      </w:r>
      <w:r w:rsidRPr="00705966">
        <w:rPr>
          <w:rFonts w:eastAsia="SimSun" w:cs="Times New Roman"/>
          <w:sz w:val="22"/>
          <w:szCs w:val="22"/>
        </w:rPr>
        <w:t>, it has been agreed to support at least up to 8 layers in downlink and 4 layers in uplink, thus achieving</w:t>
      </w:r>
      <w:r w:rsidR="001F56A3" w:rsidRPr="00705966">
        <w:rPr>
          <w:rFonts w:eastAsia="SimSun" w:cs="Times New Roman"/>
          <w:sz w:val="22"/>
          <w:szCs w:val="22"/>
        </w:rPr>
        <w:t xml:space="preserve"> spatial multiplexing gain as similar to LTE. To fully exploit the spatial multiplexing gain, it is recommended to support orthogonal DM-RS for the number of layers used for SU-MIMO operation in order to avoid unnecessary UE receiver complexity as well as inter-layer interference.</w:t>
      </w:r>
      <w:r w:rsidR="0036431B" w:rsidRPr="00705966">
        <w:rPr>
          <w:rFonts w:eastAsia="SimSun" w:cs="Times New Roman"/>
          <w:sz w:val="22"/>
          <w:szCs w:val="22"/>
        </w:rPr>
        <w:t xml:space="preserve"> The orthogonal DM-RS for MU-MIMO is also important to minimize interference from co-scheduled UE for the channel estimation.</w:t>
      </w:r>
    </w:p>
    <w:p w14:paraId="0EC93129" w14:textId="50C1317E" w:rsidR="0036431B" w:rsidRPr="00705966" w:rsidRDefault="0036431B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 xml:space="preserve">For the uplink DM-RS for MU-MIMO operation, it has been an issue that uplink DM-RS is not orthogonal for different UEs if the scheduled resource is not identical since the sequences for the uplink DM-RS are not orthogonal if it is partially overlapped. Therefore, IFDMA DM-RS has been introduced for </w:t>
      </w:r>
      <w:proofErr w:type="spellStart"/>
      <w:r w:rsidRPr="00705966">
        <w:rPr>
          <w:rFonts w:eastAsia="SimSun" w:cs="Times New Roman"/>
          <w:sz w:val="22"/>
          <w:szCs w:val="22"/>
        </w:rPr>
        <w:t>eFD</w:t>
      </w:r>
      <w:proofErr w:type="spellEnd"/>
      <w:r w:rsidRPr="00705966">
        <w:rPr>
          <w:rFonts w:eastAsia="SimSun" w:cs="Times New Roman"/>
          <w:sz w:val="22"/>
          <w:szCs w:val="22"/>
        </w:rPr>
        <w:t xml:space="preserve">-MIMO in LTE, which allows orthogonal DM-RS for the UEs scheduled with a different uplink resource blocks. The IFDMA DM-RS uses </w:t>
      </w:r>
      <w:r w:rsidR="0040302E" w:rsidRPr="00705966">
        <w:rPr>
          <w:rFonts w:eastAsia="SimSun" w:cs="Times New Roman"/>
          <w:sz w:val="22"/>
          <w:szCs w:val="22"/>
        </w:rPr>
        <w:t>Comb style reference signal with different frequency offset (as similar to SRS in LTE), so that the reference signals using a different frequency offset are orthogonal each other in frequency domain irrespective of the uplink resource blocks scheduled for the UEs.</w:t>
      </w:r>
    </w:p>
    <w:p w14:paraId="29F47EAD" w14:textId="23AC8532" w:rsidR="00704B98" w:rsidRPr="00705966" w:rsidRDefault="000D34B0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 xml:space="preserve">Considering that uplink MU-MIMO is essential for NR to support massive connections with massive </w:t>
      </w:r>
      <w:proofErr w:type="spellStart"/>
      <w:r w:rsidRPr="00705966">
        <w:rPr>
          <w:rFonts w:eastAsia="SimSun" w:cs="Times New Roman"/>
          <w:sz w:val="22"/>
          <w:szCs w:val="22"/>
        </w:rPr>
        <w:t>Tx</w:t>
      </w:r>
      <w:proofErr w:type="spellEnd"/>
      <w:r w:rsidRPr="00705966">
        <w:rPr>
          <w:rFonts w:eastAsia="SimSun" w:cs="Times New Roman"/>
          <w:sz w:val="22"/>
          <w:szCs w:val="22"/>
        </w:rPr>
        <w:t xml:space="preserve">/Rx antennas at </w:t>
      </w:r>
      <w:proofErr w:type="spellStart"/>
      <w:r w:rsidRPr="00705966">
        <w:rPr>
          <w:rFonts w:eastAsia="SimSun" w:cs="Times New Roman"/>
          <w:sz w:val="22"/>
          <w:szCs w:val="22"/>
        </w:rPr>
        <w:t>gNB</w:t>
      </w:r>
      <w:proofErr w:type="spellEnd"/>
      <w:r w:rsidRPr="00705966">
        <w:rPr>
          <w:rFonts w:eastAsia="SimSun" w:cs="Times New Roman"/>
          <w:sz w:val="22"/>
          <w:szCs w:val="22"/>
        </w:rPr>
        <w:t>, the number of orthogonal DM-RS should be enough to support the MU-MIMO operation and the means to increase orthogonal DM-RS such as OCC and IFDMA should be considered for the DM-RS design.</w:t>
      </w:r>
    </w:p>
    <w:p w14:paraId="3A5FB22F" w14:textId="41E13EC7" w:rsidR="00E23C92" w:rsidRPr="00705966" w:rsidRDefault="00E23C92" w:rsidP="00E23C92">
      <w:pPr>
        <w:rPr>
          <w:i/>
          <w:szCs w:val="22"/>
          <w:lang w:eastAsia="sv-SE"/>
        </w:rPr>
      </w:pPr>
      <w:r w:rsidRPr="00705966">
        <w:rPr>
          <w:b/>
          <w:i/>
          <w:szCs w:val="22"/>
          <w:u w:val="single"/>
          <w:lang w:eastAsia="sv-SE"/>
        </w:rPr>
        <w:t>Proposal-2:</w:t>
      </w:r>
      <w:r w:rsidRPr="00705966">
        <w:rPr>
          <w:b/>
          <w:i/>
          <w:szCs w:val="22"/>
          <w:lang w:eastAsia="sv-SE"/>
        </w:rPr>
        <w:t xml:space="preserve"> </w:t>
      </w:r>
      <w:r w:rsidRPr="00705966">
        <w:rPr>
          <w:i/>
          <w:szCs w:val="22"/>
          <w:lang w:eastAsia="sv-SE"/>
        </w:rPr>
        <w:t>IFDMA is considered for uplink DM-RS design</w:t>
      </w:r>
    </w:p>
    <w:p w14:paraId="61483B95" w14:textId="77777777" w:rsidR="00B23D7A" w:rsidRPr="00705966" w:rsidRDefault="00B23D7A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</w:p>
    <w:p w14:paraId="45812C41" w14:textId="5BF4951D" w:rsidR="00956812" w:rsidRPr="00705966" w:rsidRDefault="0041414D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>It has been agreed that OFDM and DFT-s-OFDM are used as uplink waveform, where the DFT-s-OFDM has been introduced for a coverage limited UE. Since two uplink waveforms are used, a unified uplink DM-RS structure should be studied in order to avoid unnecessary specification efforts and/or UE implementation complexity.</w:t>
      </w:r>
    </w:p>
    <w:p w14:paraId="04504C57" w14:textId="038567B4" w:rsidR="00CB59D0" w:rsidRPr="00705966" w:rsidRDefault="0041414D" w:rsidP="0059519A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lastRenderedPageBreak/>
        <w:t>In the context of flexible DM-RS structure, the DM-RS density can be flexibly configured with a default DM-RS and an additional DM-RS. The figure 1 shows the potential options for the default DM-RS and additional DM-RS with following two cases:</w:t>
      </w:r>
    </w:p>
    <w:p w14:paraId="39A5C979" w14:textId="2A8ED814" w:rsidR="001217CE" w:rsidRPr="00705966" w:rsidRDefault="009F63FB" w:rsidP="00F046B7">
      <w:pPr>
        <w:pStyle w:val="maintext"/>
        <w:numPr>
          <w:ilvl w:val="0"/>
          <w:numId w:val="43"/>
        </w:numPr>
        <w:spacing w:before="0" w:after="120" w:line="240" w:lineRule="auto"/>
        <w:ind w:firstLineChars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>DM-RS and data are</w:t>
      </w:r>
      <w:r w:rsidR="001217CE" w:rsidRPr="00705966">
        <w:rPr>
          <w:rFonts w:eastAsia="SimSun" w:cs="Times New Roman"/>
          <w:sz w:val="22"/>
          <w:szCs w:val="22"/>
        </w:rPr>
        <w:t xml:space="preserve"> transmitted </w:t>
      </w:r>
      <w:r w:rsidRPr="00705966">
        <w:rPr>
          <w:rFonts w:eastAsia="SimSun" w:cs="Times New Roman"/>
          <w:sz w:val="22"/>
          <w:szCs w:val="22"/>
        </w:rPr>
        <w:t>in the same OFDM symbol as illustrated in Figure 1 (b). In this case, the output of the DFT block in DFT-s-OFDM may need to be punctured to accommodate t</w:t>
      </w:r>
      <w:r w:rsidR="005A595C" w:rsidRPr="00705966">
        <w:rPr>
          <w:rFonts w:eastAsia="SimSun" w:cs="Times New Roman"/>
          <w:sz w:val="22"/>
          <w:szCs w:val="22"/>
        </w:rPr>
        <w:t xml:space="preserve">he additional </w:t>
      </w:r>
      <w:r w:rsidR="00F046B7" w:rsidRPr="00705966">
        <w:rPr>
          <w:rFonts w:eastAsia="SimSun" w:cs="Times New Roman"/>
          <w:sz w:val="22"/>
          <w:szCs w:val="22"/>
        </w:rPr>
        <w:t>reference symbols</w:t>
      </w:r>
      <w:r w:rsidR="00DC5610" w:rsidRPr="00705966">
        <w:rPr>
          <w:rFonts w:eastAsia="SimSun" w:cs="Times New Roman"/>
          <w:sz w:val="22"/>
          <w:szCs w:val="22"/>
        </w:rPr>
        <w:t xml:space="preserve"> as illustrated in Figure 2</w:t>
      </w:r>
      <w:r w:rsidR="00F046B7" w:rsidRPr="00705966">
        <w:rPr>
          <w:rFonts w:eastAsia="SimSun" w:cs="Times New Roman"/>
          <w:sz w:val="22"/>
          <w:szCs w:val="22"/>
        </w:rPr>
        <w:t>. This approach is investigated in detail in [4].</w:t>
      </w:r>
    </w:p>
    <w:p w14:paraId="09BB0C2B" w14:textId="63144864" w:rsidR="009F63FB" w:rsidRPr="00705966" w:rsidRDefault="009F63FB" w:rsidP="006851B4">
      <w:pPr>
        <w:pStyle w:val="maintext"/>
        <w:numPr>
          <w:ilvl w:val="0"/>
          <w:numId w:val="43"/>
        </w:numPr>
        <w:spacing w:before="0" w:after="120" w:line="240" w:lineRule="auto"/>
        <w:ind w:firstLineChars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>DM-RS and data are not transmitted in the same OFDM symbol as illustrated in Figure 1 (c). In this case, the reference symbols can directly be mapped to the subcarriers for both OFDM and DFT-s-OFDM, such as in LTE.</w:t>
      </w:r>
      <w:r w:rsidR="00B36F95" w:rsidRPr="00705966">
        <w:rPr>
          <w:rFonts w:eastAsia="SimSun" w:cs="Times New Roman"/>
          <w:sz w:val="22"/>
          <w:szCs w:val="22"/>
        </w:rPr>
        <w:t xml:space="preserve"> Note that this option may result in higher overhead as the required density of the RS in time increases, for example when the UE speed is very high.</w:t>
      </w:r>
    </w:p>
    <w:p w14:paraId="7AAB9830" w14:textId="02C11D3C" w:rsidR="009F63FB" w:rsidRPr="00705966" w:rsidRDefault="009F63FB" w:rsidP="00913332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 xml:space="preserve">For both cases, the DM-RS for different UEs </w:t>
      </w:r>
      <w:r w:rsidR="0041414D" w:rsidRPr="00705966">
        <w:rPr>
          <w:rFonts w:eastAsia="SimSun" w:cs="Times New Roman"/>
          <w:sz w:val="22"/>
          <w:szCs w:val="22"/>
        </w:rPr>
        <w:t xml:space="preserve">can </w:t>
      </w:r>
      <w:r w:rsidR="005A595C" w:rsidRPr="00705966">
        <w:rPr>
          <w:rFonts w:eastAsia="SimSun" w:cs="Times New Roman"/>
          <w:sz w:val="22"/>
          <w:szCs w:val="22"/>
        </w:rPr>
        <w:t>be multiplexed in frequency</w:t>
      </w:r>
      <w:r w:rsidR="0041414D" w:rsidRPr="00705966">
        <w:rPr>
          <w:rFonts w:eastAsia="SimSun" w:cs="Times New Roman"/>
          <w:sz w:val="22"/>
          <w:szCs w:val="22"/>
        </w:rPr>
        <w:t xml:space="preserve"> (e.g., IFDMA)</w:t>
      </w:r>
      <w:r w:rsidR="005A595C" w:rsidRPr="00705966">
        <w:rPr>
          <w:rFonts w:eastAsia="SimSun" w:cs="Times New Roman"/>
          <w:sz w:val="22"/>
          <w:szCs w:val="22"/>
        </w:rPr>
        <w:t xml:space="preserve"> as illustrated in Figure 1, and/or the code domain.</w:t>
      </w:r>
    </w:p>
    <w:p w14:paraId="43588B04" w14:textId="5309CF65" w:rsidR="007E5DFF" w:rsidRPr="00705966" w:rsidRDefault="006A1922" w:rsidP="002F4392">
      <w:pPr>
        <w:pStyle w:val="maintext"/>
        <w:keepNext/>
        <w:spacing w:before="0" w:after="120" w:line="240" w:lineRule="auto"/>
        <w:ind w:firstLineChars="0" w:firstLine="0"/>
        <w:rPr>
          <w:rFonts w:cs="Times New Roman"/>
        </w:rPr>
      </w:pPr>
      <w:r w:rsidRPr="00705966">
        <w:rPr>
          <w:rFonts w:cs="Times New Roman"/>
        </w:rPr>
        <w:t xml:space="preserve">         </w:t>
      </w:r>
      <w:r w:rsidR="002F4392" w:rsidRPr="00705966">
        <w:rPr>
          <w:rFonts w:cs="Times New Roman"/>
        </w:rPr>
        <w:t xml:space="preserve">            </w:t>
      </w:r>
      <w:r w:rsidRPr="00705966">
        <w:rPr>
          <w:rFonts w:cs="Times New Roman"/>
        </w:rPr>
        <w:t xml:space="preserve">                      </w:t>
      </w:r>
      <w:r w:rsidR="002F4392" w:rsidRPr="00705966">
        <w:rPr>
          <w:rFonts w:cs="Times New Roman"/>
        </w:rPr>
        <w:t xml:space="preserve"> </w:t>
      </w:r>
      <w:r w:rsidR="00322CEA" w:rsidRPr="00705966">
        <w:rPr>
          <w:rFonts w:cs="Times New Roman"/>
          <w:noProof/>
          <w:lang w:val="en-US" w:eastAsia="en-US"/>
        </w:rPr>
        <w:drawing>
          <wp:inline distT="0" distB="0" distL="0" distR="0" wp14:anchorId="426BBFC4" wp14:editId="5D0A804B">
            <wp:extent cx="6120765" cy="14020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984D0" w14:textId="580C636D" w:rsidR="00A722DD" w:rsidRPr="00705966" w:rsidRDefault="00EB6C6D" w:rsidP="00EB6C6D">
      <w:pPr>
        <w:pStyle w:val="Caption"/>
      </w:pPr>
      <w:bookmarkStart w:id="1" w:name="_Ref462823405"/>
      <w:r w:rsidRPr="00705966">
        <w:t xml:space="preserve">Figure </w:t>
      </w:r>
      <w:r w:rsidRPr="00705966">
        <w:fldChar w:fldCharType="begin"/>
      </w:r>
      <w:r w:rsidRPr="00705966">
        <w:instrText xml:space="preserve"> SEQ Figure \* ARABIC </w:instrText>
      </w:r>
      <w:r w:rsidRPr="00705966">
        <w:fldChar w:fldCharType="separate"/>
      </w:r>
      <w:r w:rsidR="00BA3076" w:rsidRPr="00705966">
        <w:rPr>
          <w:noProof/>
        </w:rPr>
        <w:t>1</w:t>
      </w:r>
      <w:r w:rsidRPr="00705966">
        <w:fldChar w:fldCharType="end"/>
      </w:r>
      <w:bookmarkEnd w:id="1"/>
      <w:r w:rsidR="003964F5" w:rsidRPr="00705966">
        <w:t xml:space="preserve"> DM-RS </w:t>
      </w:r>
      <w:r w:rsidR="00527483" w:rsidRPr="00705966">
        <w:t xml:space="preserve">mapping </w:t>
      </w:r>
      <w:r w:rsidR="003964F5" w:rsidRPr="00705966">
        <w:t>options</w:t>
      </w:r>
    </w:p>
    <w:p w14:paraId="52357F96" w14:textId="77777777" w:rsidR="006538F8" w:rsidRPr="00705966" w:rsidRDefault="006538F8" w:rsidP="006538F8"/>
    <w:p w14:paraId="27431FF3" w14:textId="77777777" w:rsidR="00BA3076" w:rsidRPr="00705966" w:rsidRDefault="006538F8" w:rsidP="00BA3076">
      <w:pPr>
        <w:keepNext/>
        <w:jc w:val="center"/>
      </w:pPr>
      <w:r w:rsidRPr="00705966">
        <w:rPr>
          <w:noProof/>
          <w:lang w:val="en-US" w:eastAsia="en-US"/>
        </w:rPr>
        <w:drawing>
          <wp:inline distT="0" distB="0" distL="0" distR="0" wp14:anchorId="66925109" wp14:editId="163BA6A1">
            <wp:extent cx="2352675" cy="17907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C6C51" w14:textId="02C4594B" w:rsidR="006538F8" w:rsidRPr="00705966" w:rsidRDefault="00BA3076" w:rsidP="00BA3076">
      <w:pPr>
        <w:pStyle w:val="Caption"/>
      </w:pPr>
      <w:r w:rsidRPr="00705966">
        <w:t xml:space="preserve">Figure </w:t>
      </w:r>
      <w:r w:rsidRPr="00705966">
        <w:fldChar w:fldCharType="begin"/>
      </w:r>
      <w:r w:rsidRPr="00705966">
        <w:instrText xml:space="preserve"> SEQ Figure \* ARABIC </w:instrText>
      </w:r>
      <w:r w:rsidRPr="00705966">
        <w:fldChar w:fldCharType="separate"/>
      </w:r>
      <w:r w:rsidRPr="00705966">
        <w:rPr>
          <w:noProof/>
        </w:rPr>
        <w:t>2</w:t>
      </w:r>
      <w:r w:rsidRPr="00705966">
        <w:fldChar w:fldCharType="end"/>
      </w:r>
      <w:r w:rsidRPr="00705966">
        <w:t xml:space="preserve"> Puncturing the DFT output to insert reference symbols</w:t>
      </w:r>
      <w:r w:rsidR="00527D7A" w:rsidRPr="00705966">
        <w:t xml:space="preserve"> in DFT-s-OFDM</w:t>
      </w:r>
    </w:p>
    <w:p w14:paraId="5F3213B6" w14:textId="5D023266" w:rsidR="00BD79C0" w:rsidRPr="00705966" w:rsidRDefault="00BD79C0" w:rsidP="00BD79C0">
      <w:pPr>
        <w:rPr>
          <w:i/>
          <w:szCs w:val="22"/>
          <w:lang w:eastAsia="sv-SE"/>
        </w:rPr>
      </w:pPr>
      <w:r w:rsidRPr="00705966">
        <w:rPr>
          <w:b/>
          <w:i/>
          <w:szCs w:val="22"/>
          <w:u w:val="single"/>
          <w:lang w:eastAsia="sv-SE"/>
        </w:rPr>
        <w:t>Proposal-3:</w:t>
      </w:r>
      <w:r w:rsidRPr="00705966">
        <w:rPr>
          <w:b/>
          <w:i/>
          <w:szCs w:val="22"/>
          <w:lang w:eastAsia="sv-SE"/>
        </w:rPr>
        <w:t xml:space="preserve"> </w:t>
      </w:r>
      <w:r w:rsidR="00322CEA" w:rsidRPr="00705966">
        <w:rPr>
          <w:i/>
          <w:szCs w:val="22"/>
          <w:lang w:eastAsia="sv-SE"/>
        </w:rPr>
        <w:t>A</w:t>
      </w:r>
      <w:r w:rsidRPr="00705966">
        <w:rPr>
          <w:i/>
          <w:szCs w:val="22"/>
          <w:lang w:eastAsia="sv-SE"/>
        </w:rPr>
        <w:t xml:space="preserve"> unified uplink DM-RS for OFDM and DFT-s-OFDM with default/additional DM-RS is supported</w:t>
      </w:r>
    </w:p>
    <w:p w14:paraId="0A5D41F0" w14:textId="731381EE" w:rsidR="00BD79C0" w:rsidRPr="00705966" w:rsidRDefault="009F7E8E" w:rsidP="0052299B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  <w:r w:rsidRPr="00705966">
        <w:rPr>
          <w:rFonts w:eastAsia="SimSun" w:cs="Times New Roman"/>
          <w:sz w:val="22"/>
          <w:szCs w:val="22"/>
        </w:rPr>
        <w:t xml:space="preserve">Besides the above considerations, </w:t>
      </w:r>
      <w:r w:rsidR="00295897" w:rsidRPr="00705966">
        <w:rPr>
          <w:rFonts w:eastAsia="SimSun" w:cs="Times New Roman"/>
          <w:sz w:val="22"/>
          <w:szCs w:val="22"/>
        </w:rPr>
        <w:t xml:space="preserve">new technologies studied for NR may require new DM-RS design approaches. One such technology is non-orthogonal multiple access (NOMA). </w:t>
      </w:r>
      <w:r w:rsidR="00186A8C" w:rsidRPr="00705966">
        <w:rPr>
          <w:rFonts w:eastAsia="SimSun" w:cs="Times New Roman"/>
          <w:sz w:val="22"/>
          <w:szCs w:val="22"/>
        </w:rPr>
        <w:t xml:space="preserve"> </w:t>
      </w:r>
      <w:r w:rsidR="00295897" w:rsidRPr="00705966">
        <w:rPr>
          <w:rFonts w:eastAsia="SimSun" w:cs="Times New Roman"/>
          <w:sz w:val="22"/>
          <w:szCs w:val="22"/>
        </w:rPr>
        <w:t xml:space="preserve">NOMA </w:t>
      </w:r>
      <w:r w:rsidR="00186A8C" w:rsidRPr="00705966">
        <w:rPr>
          <w:rFonts w:eastAsia="SimSun" w:cs="Times New Roman"/>
          <w:sz w:val="22"/>
          <w:szCs w:val="22"/>
        </w:rPr>
        <w:t xml:space="preserve">schemes may need to </w:t>
      </w:r>
      <w:r w:rsidR="001A64DE" w:rsidRPr="00705966">
        <w:rPr>
          <w:rFonts w:eastAsia="SimSun" w:cs="Times New Roman"/>
          <w:sz w:val="22"/>
          <w:szCs w:val="22"/>
        </w:rPr>
        <w:t>support scheduled</w:t>
      </w:r>
      <w:r w:rsidR="00186A8C" w:rsidRPr="00705966">
        <w:rPr>
          <w:rFonts w:eastAsia="SimSun" w:cs="Times New Roman"/>
          <w:sz w:val="22"/>
          <w:szCs w:val="22"/>
        </w:rPr>
        <w:t xml:space="preserve"> and synchronous ac</w:t>
      </w:r>
      <w:r w:rsidR="00295897" w:rsidRPr="00705966">
        <w:rPr>
          <w:rFonts w:eastAsia="SimSun" w:cs="Times New Roman"/>
          <w:sz w:val="22"/>
          <w:szCs w:val="22"/>
        </w:rPr>
        <w:t>c</w:t>
      </w:r>
      <w:r w:rsidR="00186A8C" w:rsidRPr="00705966">
        <w:rPr>
          <w:rFonts w:eastAsia="SimSun" w:cs="Times New Roman"/>
          <w:sz w:val="22"/>
          <w:szCs w:val="22"/>
        </w:rPr>
        <w:t>ess</w:t>
      </w:r>
      <w:r w:rsidR="00DF1EE3" w:rsidRPr="00705966">
        <w:rPr>
          <w:rFonts w:eastAsia="SimSun" w:cs="Times New Roman"/>
          <w:sz w:val="22"/>
          <w:szCs w:val="22"/>
        </w:rPr>
        <w:t>,</w:t>
      </w:r>
      <w:r w:rsidR="00186A8C" w:rsidRPr="00705966">
        <w:rPr>
          <w:rFonts w:eastAsia="SimSun" w:cs="Times New Roman"/>
          <w:sz w:val="22"/>
          <w:szCs w:val="22"/>
        </w:rPr>
        <w:t xml:space="preserve"> as well as grant-free and </w:t>
      </w:r>
      <w:r w:rsidR="00DF1EE3" w:rsidRPr="00705966">
        <w:rPr>
          <w:rFonts w:eastAsia="SimSun" w:cs="Times New Roman"/>
          <w:sz w:val="22"/>
          <w:szCs w:val="22"/>
        </w:rPr>
        <w:t xml:space="preserve">(potentially) </w:t>
      </w:r>
      <w:r w:rsidR="00186A8C" w:rsidRPr="00705966">
        <w:rPr>
          <w:rFonts w:eastAsia="SimSun" w:cs="Times New Roman"/>
          <w:sz w:val="22"/>
          <w:szCs w:val="22"/>
        </w:rPr>
        <w:t xml:space="preserve">asynchronous access. </w:t>
      </w:r>
      <w:r w:rsidR="008538DB" w:rsidRPr="00705966">
        <w:rPr>
          <w:rFonts w:eastAsia="SimSun" w:cs="Times New Roman"/>
          <w:sz w:val="22"/>
          <w:szCs w:val="22"/>
        </w:rPr>
        <w:t xml:space="preserve">The </w:t>
      </w:r>
      <w:r w:rsidR="00186A8C" w:rsidRPr="00705966">
        <w:rPr>
          <w:rFonts w:eastAsia="SimSun" w:cs="Times New Roman"/>
          <w:sz w:val="22"/>
          <w:szCs w:val="22"/>
        </w:rPr>
        <w:t xml:space="preserve">accuracy of channel estimation </w:t>
      </w:r>
      <w:r w:rsidR="008538DB" w:rsidRPr="00705966">
        <w:rPr>
          <w:rFonts w:eastAsia="SimSun" w:cs="Times New Roman"/>
          <w:sz w:val="22"/>
          <w:szCs w:val="22"/>
        </w:rPr>
        <w:t xml:space="preserve">is critical for the operation </w:t>
      </w:r>
      <w:r w:rsidR="00186A8C" w:rsidRPr="00705966">
        <w:rPr>
          <w:rFonts w:eastAsia="SimSun" w:cs="Times New Roman"/>
          <w:sz w:val="22"/>
          <w:szCs w:val="22"/>
        </w:rPr>
        <w:t xml:space="preserve">of these schemes.  For NOMA applications utilizing scheduled based access, </w:t>
      </w:r>
      <w:r w:rsidR="008538DB" w:rsidRPr="00705966">
        <w:rPr>
          <w:rFonts w:eastAsia="SimSun" w:cs="Times New Roman"/>
          <w:sz w:val="22"/>
          <w:szCs w:val="22"/>
        </w:rPr>
        <w:t xml:space="preserve">orthogonal allocation of </w:t>
      </w:r>
      <w:r w:rsidR="00186A8C" w:rsidRPr="00705966">
        <w:rPr>
          <w:rFonts w:eastAsia="SimSun" w:cs="Times New Roman"/>
          <w:sz w:val="22"/>
          <w:szCs w:val="22"/>
        </w:rPr>
        <w:t xml:space="preserve">the </w:t>
      </w:r>
      <w:r w:rsidR="008538DB" w:rsidRPr="00705966">
        <w:rPr>
          <w:rFonts w:eastAsia="SimSun" w:cs="Times New Roman"/>
          <w:sz w:val="22"/>
          <w:szCs w:val="22"/>
        </w:rPr>
        <w:t>DM-RS</w:t>
      </w:r>
      <w:r w:rsidR="00186A8C" w:rsidRPr="00705966">
        <w:rPr>
          <w:rFonts w:eastAsia="SimSun" w:cs="Times New Roman"/>
          <w:sz w:val="22"/>
          <w:szCs w:val="22"/>
        </w:rPr>
        <w:t>s</w:t>
      </w:r>
      <w:r w:rsidR="008538DB" w:rsidRPr="00705966">
        <w:rPr>
          <w:rFonts w:eastAsia="SimSun" w:cs="Times New Roman"/>
          <w:sz w:val="22"/>
          <w:szCs w:val="22"/>
        </w:rPr>
        <w:t xml:space="preserve"> m</w:t>
      </w:r>
      <w:r w:rsidR="00186A8C" w:rsidRPr="00705966">
        <w:rPr>
          <w:rFonts w:eastAsia="SimSun" w:cs="Times New Roman"/>
          <w:sz w:val="22"/>
          <w:szCs w:val="22"/>
        </w:rPr>
        <w:t xml:space="preserve">ay be used to help increase the </w:t>
      </w:r>
      <w:r w:rsidR="008538DB" w:rsidRPr="00705966">
        <w:rPr>
          <w:rFonts w:eastAsia="SimSun" w:cs="Times New Roman"/>
          <w:sz w:val="22"/>
          <w:szCs w:val="22"/>
        </w:rPr>
        <w:t>channel estimation</w:t>
      </w:r>
      <w:r w:rsidR="00186A8C" w:rsidRPr="00705966">
        <w:rPr>
          <w:rFonts w:eastAsia="SimSun" w:cs="Times New Roman"/>
          <w:sz w:val="22"/>
          <w:szCs w:val="22"/>
        </w:rPr>
        <w:t xml:space="preserve"> accuracy</w:t>
      </w:r>
      <w:r w:rsidR="008538DB" w:rsidRPr="00705966">
        <w:rPr>
          <w:rFonts w:eastAsia="SimSun" w:cs="Times New Roman"/>
          <w:sz w:val="22"/>
          <w:szCs w:val="22"/>
        </w:rPr>
        <w:t xml:space="preserve">. On the other hand, for grant-free communications, collisions between </w:t>
      </w:r>
      <w:r w:rsidR="00186A8C" w:rsidRPr="00705966">
        <w:rPr>
          <w:rFonts w:eastAsia="SimSun" w:cs="Times New Roman"/>
          <w:sz w:val="22"/>
          <w:szCs w:val="22"/>
        </w:rPr>
        <w:t xml:space="preserve">transmissions of different UEs will likely occur and DM-RSs will experience interference. This </w:t>
      </w:r>
      <w:r w:rsidR="00DF1EE3" w:rsidRPr="00705966">
        <w:rPr>
          <w:rFonts w:eastAsia="SimSun" w:cs="Times New Roman"/>
          <w:sz w:val="22"/>
          <w:szCs w:val="22"/>
        </w:rPr>
        <w:t xml:space="preserve">interference </w:t>
      </w:r>
      <w:r w:rsidR="00186A8C" w:rsidRPr="00705966">
        <w:rPr>
          <w:rFonts w:eastAsia="SimSun" w:cs="Times New Roman"/>
          <w:sz w:val="22"/>
          <w:szCs w:val="22"/>
        </w:rPr>
        <w:t>may be from the DM-RS of other UEs (for example when the transmissions are synchronous) or from the data of other UEs (for example when the transmissions are asynchronous). Therefore, DM- RS design should be robust enough to meet the requirements in such scenarios.</w:t>
      </w:r>
    </w:p>
    <w:p w14:paraId="375ECF9E" w14:textId="1975BC0C" w:rsidR="00BD79C0" w:rsidRPr="00705966" w:rsidRDefault="00BD79C0" w:rsidP="00BD79C0">
      <w:pPr>
        <w:rPr>
          <w:i/>
          <w:szCs w:val="22"/>
          <w:lang w:eastAsia="sv-SE"/>
        </w:rPr>
      </w:pPr>
      <w:r w:rsidRPr="00705966">
        <w:rPr>
          <w:b/>
          <w:i/>
          <w:szCs w:val="22"/>
          <w:u w:val="single"/>
          <w:lang w:eastAsia="sv-SE"/>
        </w:rPr>
        <w:t>Proposal-4:</w:t>
      </w:r>
      <w:r w:rsidRPr="00705966">
        <w:rPr>
          <w:b/>
          <w:i/>
          <w:szCs w:val="22"/>
          <w:lang w:eastAsia="sv-SE"/>
        </w:rPr>
        <w:t xml:space="preserve"> </w:t>
      </w:r>
      <w:r w:rsidRPr="00705966">
        <w:rPr>
          <w:i/>
          <w:szCs w:val="22"/>
          <w:lang w:eastAsia="sv-SE"/>
        </w:rPr>
        <w:t>study a robust DM-RS design for non-orthogonal multiple access</w:t>
      </w:r>
    </w:p>
    <w:p w14:paraId="15508F5C" w14:textId="77777777" w:rsidR="000D3D3A" w:rsidRPr="00705966" w:rsidRDefault="000D3D3A" w:rsidP="0052299B">
      <w:pPr>
        <w:pStyle w:val="maintext"/>
        <w:spacing w:before="0" w:after="120" w:line="240" w:lineRule="auto"/>
        <w:ind w:firstLineChars="0" w:firstLine="0"/>
        <w:rPr>
          <w:rFonts w:eastAsia="SimSun" w:cs="Times New Roman"/>
          <w:sz w:val="22"/>
          <w:szCs w:val="22"/>
        </w:rPr>
      </w:pPr>
    </w:p>
    <w:p w14:paraId="596E93DF" w14:textId="4893F5BD" w:rsidR="00821C42" w:rsidRPr="00705966" w:rsidRDefault="00BF17FD" w:rsidP="0059519A">
      <w:pPr>
        <w:pStyle w:val="Heading1"/>
        <w:rPr>
          <w:rFonts w:ascii="Times New Roman" w:hAnsi="Times New Roman"/>
          <w:sz w:val="32"/>
          <w:szCs w:val="32"/>
        </w:rPr>
      </w:pPr>
      <w:r w:rsidRPr="00705966">
        <w:rPr>
          <w:rFonts w:ascii="Times New Roman" w:hAnsi="Times New Roman"/>
          <w:sz w:val="32"/>
          <w:szCs w:val="32"/>
        </w:rPr>
        <w:lastRenderedPageBreak/>
        <w:t>Summary</w:t>
      </w:r>
    </w:p>
    <w:p w14:paraId="0E6E59C8" w14:textId="52D6FE66" w:rsidR="00685F6F" w:rsidRPr="00705966" w:rsidRDefault="003242DD" w:rsidP="003242DD">
      <w:pPr>
        <w:rPr>
          <w:szCs w:val="22"/>
        </w:rPr>
      </w:pPr>
      <w:r w:rsidRPr="00705966">
        <w:rPr>
          <w:szCs w:val="22"/>
        </w:rPr>
        <w:t>This contribution discussed</w:t>
      </w:r>
      <w:r w:rsidR="00220819" w:rsidRPr="00705966">
        <w:rPr>
          <w:szCs w:val="22"/>
        </w:rPr>
        <w:t xml:space="preserve"> </w:t>
      </w:r>
      <w:r w:rsidR="005124CC" w:rsidRPr="00705966">
        <w:rPr>
          <w:szCs w:val="22"/>
        </w:rPr>
        <w:t>the</w:t>
      </w:r>
      <w:r w:rsidR="00163883" w:rsidRPr="00705966">
        <w:rPr>
          <w:szCs w:val="22"/>
        </w:rPr>
        <w:t xml:space="preserve"> design considerations for </w:t>
      </w:r>
      <w:r w:rsidR="009F7E8E" w:rsidRPr="00705966">
        <w:rPr>
          <w:szCs w:val="22"/>
        </w:rPr>
        <w:t>DM-RS</w:t>
      </w:r>
      <w:r w:rsidR="00602FD5" w:rsidRPr="00705966">
        <w:rPr>
          <w:szCs w:val="22"/>
        </w:rPr>
        <w:t xml:space="preserve"> for NR</w:t>
      </w:r>
      <w:r w:rsidR="00163883" w:rsidRPr="00705966">
        <w:rPr>
          <w:szCs w:val="22"/>
        </w:rPr>
        <w:t>. The following was proposed:</w:t>
      </w:r>
    </w:p>
    <w:p w14:paraId="522C2D7B" w14:textId="62BAE718" w:rsidR="00BD79C0" w:rsidRPr="00705966" w:rsidRDefault="00BD79C0" w:rsidP="00BD79C0">
      <w:pPr>
        <w:rPr>
          <w:i/>
          <w:szCs w:val="22"/>
          <w:lang w:eastAsia="sv-SE"/>
        </w:rPr>
      </w:pPr>
      <w:r w:rsidRPr="00705966">
        <w:rPr>
          <w:b/>
          <w:i/>
          <w:szCs w:val="22"/>
          <w:u w:val="single"/>
          <w:lang w:eastAsia="sv-SE"/>
        </w:rPr>
        <w:t>Proposal-1:</w:t>
      </w:r>
      <w:r w:rsidRPr="00705966">
        <w:rPr>
          <w:b/>
          <w:i/>
          <w:szCs w:val="22"/>
          <w:lang w:eastAsia="sv-SE"/>
        </w:rPr>
        <w:t xml:space="preserve"> </w:t>
      </w:r>
      <w:r w:rsidR="00322CEA" w:rsidRPr="00705966">
        <w:rPr>
          <w:i/>
          <w:szCs w:val="22"/>
          <w:lang w:eastAsia="sv-SE"/>
        </w:rPr>
        <w:t>F</w:t>
      </w:r>
      <w:r w:rsidRPr="00705966">
        <w:rPr>
          <w:i/>
          <w:szCs w:val="22"/>
          <w:lang w:eastAsia="sv-SE"/>
        </w:rPr>
        <w:t>lexible DM-RS structure in terms of pattern and density should be supported in NR</w:t>
      </w:r>
    </w:p>
    <w:p w14:paraId="4B89C5DF" w14:textId="77777777" w:rsidR="00BD79C0" w:rsidRPr="00705966" w:rsidRDefault="00BD79C0" w:rsidP="00BD79C0">
      <w:pPr>
        <w:rPr>
          <w:i/>
          <w:szCs w:val="22"/>
          <w:lang w:eastAsia="sv-SE"/>
        </w:rPr>
      </w:pPr>
      <w:r w:rsidRPr="00705966">
        <w:rPr>
          <w:b/>
          <w:i/>
          <w:szCs w:val="22"/>
          <w:u w:val="single"/>
          <w:lang w:eastAsia="sv-SE"/>
        </w:rPr>
        <w:t>Proposal-2:</w:t>
      </w:r>
      <w:r w:rsidRPr="00705966">
        <w:rPr>
          <w:b/>
          <w:i/>
          <w:szCs w:val="22"/>
          <w:lang w:eastAsia="sv-SE"/>
        </w:rPr>
        <w:t xml:space="preserve"> </w:t>
      </w:r>
      <w:r w:rsidRPr="00705966">
        <w:rPr>
          <w:i/>
          <w:szCs w:val="22"/>
          <w:lang w:eastAsia="sv-SE"/>
        </w:rPr>
        <w:t>IFDMA is considered for uplink DM-RS design</w:t>
      </w:r>
    </w:p>
    <w:p w14:paraId="454D3FB4" w14:textId="37407131" w:rsidR="00BD79C0" w:rsidRPr="00705966" w:rsidRDefault="00BD79C0" w:rsidP="00BD79C0">
      <w:pPr>
        <w:rPr>
          <w:i/>
          <w:szCs w:val="22"/>
          <w:lang w:eastAsia="sv-SE"/>
        </w:rPr>
      </w:pPr>
      <w:r w:rsidRPr="00705966">
        <w:rPr>
          <w:b/>
          <w:i/>
          <w:szCs w:val="22"/>
          <w:u w:val="single"/>
          <w:lang w:eastAsia="sv-SE"/>
        </w:rPr>
        <w:t>Proposal-3:</w:t>
      </w:r>
      <w:r w:rsidRPr="00705966">
        <w:rPr>
          <w:b/>
          <w:i/>
          <w:szCs w:val="22"/>
          <w:lang w:eastAsia="sv-SE"/>
        </w:rPr>
        <w:t xml:space="preserve"> </w:t>
      </w:r>
      <w:r w:rsidR="00322CEA" w:rsidRPr="00705966">
        <w:rPr>
          <w:i/>
          <w:szCs w:val="22"/>
          <w:lang w:eastAsia="sv-SE"/>
        </w:rPr>
        <w:t>A</w:t>
      </w:r>
      <w:r w:rsidRPr="00705966">
        <w:rPr>
          <w:i/>
          <w:szCs w:val="22"/>
          <w:lang w:eastAsia="sv-SE"/>
        </w:rPr>
        <w:t xml:space="preserve"> unified uplink DM-RS for OFDM and DFT-s-OFDM with default/additional DM-RS is supported</w:t>
      </w:r>
    </w:p>
    <w:p w14:paraId="73051E6A" w14:textId="3E4326BD" w:rsidR="00BD79C0" w:rsidRPr="00705966" w:rsidRDefault="00BD79C0" w:rsidP="00BD79C0">
      <w:pPr>
        <w:rPr>
          <w:i/>
          <w:szCs w:val="22"/>
          <w:lang w:eastAsia="sv-SE"/>
        </w:rPr>
      </w:pPr>
      <w:r w:rsidRPr="00705966">
        <w:rPr>
          <w:b/>
          <w:i/>
          <w:szCs w:val="22"/>
          <w:u w:val="single"/>
          <w:lang w:eastAsia="sv-SE"/>
        </w:rPr>
        <w:t>Proposal-4:</w:t>
      </w:r>
      <w:r w:rsidRPr="00705966">
        <w:rPr>
          <w:b/>
          <w:i/>
          <w:szCs w:val="22"/>
          <w:lang w:eastAsia="sv-SE"/>
        </w:rPr>
        <w:t xml:space="preserve"> </w:t>
      </w:r>
      <w:r w:rsidR="00322CEA" w:rsidRPr="00705966">
        <w:rPr>
          <w:i/>
          <w:szCs w:val="22"/>
          <w:lang w:eastAsia="sv-SE"/>
        </w:rPr>
        <w:t>S</w:t>
      </w:r>
      <w:r w:rsidRPr="00705966">
        <w:rPr>
          <w:i/>
          <w:szCs w:val="22"/>
          <w:lang w:eastAsia="sv-SE"/>
        </w:rPr>
        <w:t>tudy a robust DM-RS design for non-orthogonal multiple access</w:t>
      </w:r>
    </w:p>
    <w:p w14:paraId="7A7E4D34" w14:textId="31CFB118" w:rsidR="00746CE2" w:rsidRPr="00705966" w:rsidRDefault="00746CE2" w:rsidP="003242DD">
      <w:pPr>
        <w:rPr>
          <w:sz w:val="20"/>
        </w:rPr>
      </w:pPr>
    </w:p>
    <w:p w14:paraId="0EF7466D" w14:textId="77777777" w:rsidR="00251B4A" w:rsidRPr="00705966" w:rsidRDefault="00251B4A" w:rsidP="00251B4A">
      <w:pPr>
        <w:pStyle w:val="Heading1"/>
        <w:rPr>
          <w:rFonts w:ascii="Times New Roman" w:hAnsi="Times New Roman"/>
          <w:sz w:val="32"/>
          <w:szCs w:val="32"/>
        </w:rPr>
      </w:pPr>
      <w:r w:rsidRPr="00705966">
        <w:rPr>
          <w:rFonts w:ascii="Times New Roman" w:hAnsi="Times New Roman"/>
          <w:sz w:val="32"/>
          <w:szCs w:val="32"/>
        </w:rPr>
        <w:t>References</w:t>
      </w:r>
    </w:p>
    <w:p w14:paraId="14F42F15" w14:textId="77777777" w:rsidR="00AA46F7" w:rsidRPr="00705966" w:rsidRDefault="00AA46F7" w:rsidP="00AA46F7">
      <w:pPr>
        <w:widowControl w:val="0"/>
        <w:numPr>
          <w:ilvl w:val="0"/>
          <w:numId w:val="41"/>
        </w:numPr>
        <w:overflowPunct/>
        <w:autoSpaceDE/>
        <w:autoSpaceDN/>
        <w:adjustRightInd/>
        <w:spacing w:after="60"/>
        <w:textAlignment w:val="auto"/>
        <w:rPr>
          <w:color w:val="000000" w:themeColor="text1"/>
          <w:szCs w:val="22"/>
        </w:rPr>
      </w:pPr>
      <w:r w:rsidRPr="00705966">
        <w:rPr>
          <w:rFonts w:eastAsiaTheme="minorEastAsia"/>
          <w:color w:val="000000" w:themeColor="text1"/>
          <w:szCs w:val="22"/>
        </w:rPr>
        <w:t>“Cha</w:t>
      </w:r>
      <w:r w:rsidRPr="00705966">
        <w:rPr>
          <w:rFonts w:eastAsiaTheme="minorEastAsia"/>
          <w:color w:val="000000" w:themeColor="text1"/>
          <w:szCs w:val="22"/>
          <w:lang w:eastAsia="ja-JP"/>
        </w:rPr>
        <w:t>ir</w:t>
      </w:r>
      <w:r w:rsidRPr="00705966">
        <w:rPr>
          <w:rFonts w:eastAsiaTheme="minorEastAsia"/>
          <w:color w:val="000000" w:themeColor="text1"/>
          <w:szCs w:val="22"/>
        </w:rPr>
        <w:t xml:space="preserve">man’s </w:t>
      </w:r>
      <w:r w:rsidRPr="00705966">
        <w:rPr>
          <w:rFonts w:eastAsiaTheme="minorEastAsia"/>
          <w:color w:val="000000" w:themeColor="text1"/>
          <w:szCs w:val="22"/>
          <w:lang w:eastAsia="ja-JP"/>
        </w:rPr>
        <w:t>n</w:t>
      </w:r>
      <w:r w:rsidRPr="00705966">
        <w:rPr>
          <w:rFonts w:eastAsiaTheme="minorEastAsia"/>
          <w:color w:val="000000" w:themeColor="text1"/>
          <w:szCs w:val="22"/>
        </w:rPr>
        <w:t>otes: RAN1 #85”, May, 2016.</w:t>
      </w:r>
    </w:p>
    <w:p w14:paraId="76BEE73B" w14:textId="3B81A8A6" w:rsidR="00AA46F7" w:rsidRPr="00705966" w:rsidRDefault="00AA46F7" w:rsidP="00AA46F7">
      <w:pPr>
        <w:widowControl w:val="0"/>
        <w:numPr>
          <w:ilvl w:val="0"/>
          <w:numId w:val="41"/>
        </w:numPr>
        <w:overflowPunct/>
        <w:autoSpaceDE/>
        <w:autoSpaceDN/>
        <w:adjustRightInd/>
        <w:spacing w:after="60"/>
        <w:textAlignment w:val="auto"/>
        <w:rPr>
          <w:color w:val="000000" w:themeColor="text1"/>
          <w:szCs w:val="22"/>
        </w:rPr>
      </w:pPr>
      <w:r w:rsidRPr="00705966">
        <w:rPr>
          <w:rFonts w:eastAsiaTheme="minorEastAsia"/>
          <w:color w:val="000000" w:themeColor="text1"/>
          <w:szCs w:val="22"/>
        </w:rPr>
        <w:t>“Cha</w:t>
      </w:r>
      <w:r w:rsidRPr="00705966">
        <w:rPr>
          <w:rFonts w:eastAsiaTheme="minorEastAsia"/>
          <w:color w:val="000000" w:themeColor="text1"/>
          <w:szCs w:val="22"/>
          <w:lang w:eastAsia="ja-JP"/>
        </w:rPr>
        <w:t>ir</w:t>
      </w:r>
      <w:r w:rsidRPr="00705966">
        <w:rPr>
          <w:rFonts w:eastAsiaTheme="minorEastAsia"/>
          <w:color w:val="000000" w:themeColor="text1"/>
          <w:szCs w:val="22"/>
        </w:rPr>
        <w:t xml:space="preserve">man’s </w:t>
      </w:r>
      <w:r w:rsidRPr="00705966">
        <w:rPr>
          <w:rFonts w:eastAsiaTheme="minorEastAsia"/>
          <w:color w:val="000000" w:themeColor="text1"/>
          <w:szCs w:val="22"/>
          <w:lang w:eastAsia="ja-JP"/>
        </w:rPr>
        <w:t>n</w:t>
      </w:r>
      <w:r w:rsidRPr="00705966">
        <w:rPr>
          <w:rFonts w:eastAsiaTheme="minorEastAsia"/>
          <w:color w:val="000000" w:themeColor="text1"/>
          <w:szCs w:val="22"/>
        </w:rPr>
        <w:t>otes: RAN1 #86”, August, 2016.</w:t>
      </w:r>
    </w:p>
    <w:p w14:paraId="3CD8151B" w14:textId="1CEA8345" w:rsidR="00255CBF" w:rsidRPr="00705966" w:rsidRDefault="00D178C7" w:rsidP="00D40164">
      <w:pPr>
        <w:pStyle w:val="Reference"/>
        <w:numPr>
          <w:ilvl w:val="0"/>
          <w:numId w:val="41"/>
        </w:numPr>
        <w:spacing w:after="60"/>
        <w:ind w:left="418" w:hanging="418"/>
      </w:pPr>
      <w:r w:rsidRPr="00705966">
        <w:t xml:space="preserve"> </w:t>
      </w:r>
      <w:r w:rsidR="005A595C" w:rsidRPr="00705966">
        <w:t>Chairman’s notes</w:t>
      </w:r>
      <w:r w:rsidR="005124CC" w:rsidRPr="00705966">
        <w:t>: RAN1 #86b, September 2016.</w:t>
      </w:r>
    </w:p>
    <w:p w14:paraId="7E1A5C0A" w14:textId="0DA71B16" w:rsidR="00D62600" w:rsidRPr="00705966" w:rsidRDefault="00D178C7" w:rsidP="00602FD5">
      <w:pPr>
        <w:pStyle w:val="Reference"/>
        <w:numPr>
          <w:ilvl w:val="0"/>
          <w:numId w:val="41"/>
        </w:numPr>
        <w:rPr>
          <w:szCs w:val="22"/>
        </w:rPr>
      </w:pPr>
      <w:r w:rsidRPr="00705966">
        <w:t xml:space="preserve"> </w:t>
      </w:r>
      <w:r w:rsidR="00AD4147" w:rsidRPr="00705966">
        <w:rPr>
          <w:szCs w:val="22"/>
        </w:rPr>
        <w:t>R1-1612640, “A common framework for RS design in UL NR,” InterDigital</w:t>
      </w:r>
      <w:r w:rsidR="00704B98" w:rsidRPr="00705966">
        <w:rPr>
          <w:szCs w:val="22"/>
        </w:rPr>
        <w:t>, RAN</w:t>
      </w:r>
      <w:r w:rsidR="006A73F7" w:rsidRPr="00705966">
        <w:rPr>
          <w:szCs w:val="22"/>
        </w:rPr>
        <w:t>1#87, November 2016.</w:t>
      </w:r>
    </w:p>
    <w:sectPr w:rsidR="00D62600" w:rsidRPr="00705966" w:rsidSect="00D550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9A9C2" w14:textId="77777777" w:rsidR="00527A4B" w:rsidRDefault="00527A4B">
      <w:r>
        <w:separator/>
      </w:r>
    </w:p>
  </w:endnote>
  <w:endnote w:type="continuationSeparator" w:id="0">
    <w:p w14:paraId="4B1BF260" w14:textId="77777777" w:rsidR="00527A4B" w:rsidRDefault="00527A4B">
      <w:r>
        <w:continuationSeparator/>
      </w:r>
    </w:p>
  </w:endnote>
  <w:endnote w:type="continuationNotice" w:id="1">
    <w:p w14:paraId="28846129" w14:textId="77777777" w:rsidR="00527A4B" w:rsidRDefault="00527A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63DFA" w14:textId="77777777" w:rsidR="00420767" w:rsidRDefault="004207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20E6C005" w:rsidR="0041414D" w:rsidRPr="00420767" w:rsidRDefault="0041414D" w:rsidP="0042076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15056" w14:textId="77777777" w:rsidR="00420767" w:rsidRDefault="004207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A29A6" w14:textId="77777777" w:rsidR="00527A4B" w:rsidRDefault="00527A4B">
      <w:r>
        <w:separator/>
      </w:r>
    </w:p>
  </w:footnote>
  <w:footnote w:type="continuationSeparator" w:id="0">
    <w:p w14:paraId="16FB35F5" w14:textId="77777777" w:rsidR="00527A4B" w:rsidRDefault="00527A4B">
      <w:r>
        <w:continuationSeparator/>
      </w:r>
    </w:p>
  </w:footnote>
  <w:footnote w:type="continuationNotice" w:id="1">
    <w:p w14:paraId="5DFE616C" w14:textId="77777777" w:rsidR="00527A4B" w:rsidRDefault="00527A4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60193" w14:textId="77777777" w:rsidR="00420767" w:rsidRDefault="004207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9E258" w14:textId="77777777" w:rsidR="00420767" w:rsidRDefault="004207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11B49" w14:textId="77777777" w:rsidR="00420767" w:rsidRDefault="004207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532AB"/>
    <w:multiLevelType w:val="hybridMultilevel"/>
    <w:tmpl w:val="F7088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4C77DF"/>
    <w:multiLevelType w:val="hybridMultilevel"/>
    <w:tmpl w:val="FE36E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E83AD5"/>
    <w:multiLevelType w:val="hybridMultilevel"/>
    <w:tmpl w:val="7B749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6EC"/>
    <w:multiLevelType w:val="hybridMultilevel"/>
    <w:tmpl w:val="56580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B0231A"/>
    <w:multiLevelType w:val="hybridMultilevel"/>
    <w:tmpl w:val="CB029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6B56C8"/>
    <w:multiLevelType w:val="hybridMultilevel"/>
    <w:tmpl w:val="15A60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D5053"/>
    <w:multiLevelType w:val="hybridMultilevel"/>
    <w:tmpl w:val="A202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278A0"/>
    <w:multiLevelType w:val="hybridMultilevel"/>
    <w:tmpl w:val="C3CAB78A"/>
    <w:lvl w:ilvl="0" w:tplc="C3809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28C26A">
      <w:start w:val="3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A6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C0B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E2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80D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29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162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8F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322407"/>
    <w:multiLevelType w:val="hybridMultilevel"/>
    <w:tmpl w:val="B7FE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E62EC"/>
    <w:multiLevelType w:val="hybridMultilevel"/>
    <w:tmpl w:val="66A67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DD4CC3"/>
    <w:multiLevelType w:val="hybridMultilevel"/>
    <w:tmpl w:val="B752420A"/>
    <w:lvl w:ilvl="0" w:tplc="6C72C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EEFA8E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69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AE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7A95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80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48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E47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C1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31"/>
  </w:num>
  <w:num w:numId="10">
    <w:abstractNumId w:val="4"/>
  </w:num>
  <w:num w:numId="11">
    <w:abstractNumId w:val="2"/>
  </w:num>
  <w:num w:numId="12">
    <w:abstractNumId w:val="19"/>
  </w:num>
  <w:num w:numId="13">
    <w:abstractNumId w:val="27"/>
  </w:num>
  <w:num w:numId="14">
    <w:abstractNumId w:val="3"/>
  </w:num>
  <w:num w:numId="15">
    <w:abstractNumId w:val="0"/>
  </w:num>
  <w:num w:numId="16">
    <w:abstractNumId w:val="16"/>
  </w:num>
  <w:num w:numId="17">
    <w:abstractNumId w:val="17"/>
  </w:num>
  <w:num w:numId="18">
    <w:abstractNumId w:val="28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23"/>
  </w:num>
  <w:num w:numId="24">
    <w:abstractNumId w:val="5"/>
  </w:num>
  <w:num w:numId="25">
    <w:abstractNumId w:val="7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29"/>
  </w:num>
  <w:num w:numId="34">
    <w:abstractNumId w:val="1"/>
  </w:num>
  <w:num w:numId="35">
    <w:abstractNumId w:val="8"/>
  </w:num>
  <w:num w:numId="36">
    <w:abstractNumId w:val="21"/>
  </w:num>
  <w:num w:numId="37">
    <w:abstractNumId w:val="22"/>
  </w:num>
  <w:num w:numId="38">
    <w:abstractNumId w:val="25"/>
  </w:num>
  <w:num w:numId="39">
    <w:abstractNumId w:val="30"/>
  </w:num>
  <w:num w:numId="40">
    <w:abstractNumId w:val="13"/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AU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5CF"/>
    <w:rsid w:val="000208E4"/>
    <w:rsid w:val="00021143"/>
    <w:rsid w:val="0002201B"/>
    <w:rsid w:val="00022522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37B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15B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A86"/>
    <w:rsid w:val="00085B52"/>
    <w:rsid w:val="00085E11"/>
    <w:rsid w:val="000862B6"/>
    <w:rsid w:val="000866F2"/>
    <w:rsid w:val="00086A43"/>
    <w:rsid w:val="0009009F"/>
    <w:rsid w:val="0009041B"/>
    <w:rsid w:val="00090A3C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4E6"/>
    <w:rsid w:val="000C6F9D"/>
    <w:rsid w:val="000D0B20"/>
    <w:rsid w:val="000D0D00"/>
    <w:rsid w:val="000D0D07"/>
    <w:rsid w:val="000D162D"/>
    <w:rsid w:val="000D2F63"/>
    <w:rsid w:val="000D34B0"/>
    <w:rsid w:val="000D3D3A"/>
    <w:rsid w:val="000D4797"/>
    <w:rsid w:val="000D4D63"/>
    <w:rsid w:val="000D51D9"/>
    <w:rsid w:val="000D57A7"/>
    <w:rsid w:val="000D5C17"/>
    <w:rsid w:val="000E0527"/>
    <w:rsid w:val="000E0669"/>
    <w:rsid w:val="000E071C"/>
    <w:rsid w:val="000E0EA8"/>
    <w:rsid w:val="000E18EA"/>
    <w:rsid w:val="000E1E92"/>
    <w:rsid w:val="000E20F9"/>
    <w:rsid w:val="000E22A6"/>
    <w:rsid w:val="000E23FF"/>
    <w:rsid w:val="000E371D"/>
    <w:rsid w:val="000E43AB"/>
    <w:rsid w:val="000E4D1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DEE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4D8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7CE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4C8D"/>
    <w:rsid w:val="00185251"/>
    <w:rsid w:val="001856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4037"/>
    <w:rsid w:val="001F4676"/>
    <w:rsid w:val="001F54C5"/>
    <w:rsid w:val="001F56A3"/>
    <w:rsid w:val="001F5919"/>
    <w:rsid w:val="001F5B50"/>
    <w:rsid w:val="001F61DB"/>
    <w:rsid w:val="001F65EF"/>
    <w:rsid w:val="001F662C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5766"/>
    <w:rsid w:val="002458EB"/>
    <w:rsid w:val="002462D0"/>
    <w:rsid w:val="00246594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D8B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EC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20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A8F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179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084F"/>
    <w:rsid w:val="002F2771"/>
    <w:rsid w:val="002F2F73"/>
    <w:rsid w:val="002F37A9"/>
    <w:rsid w:val="002F4392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5F1A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2CEA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2B"/>
    <w:rsid w:val="00357380"/>
    <w:rsid w:val="00360259"/>
    <w:rsid w:val="003602D9"/>
    <w:rsid w:val="00361261"/>
    <w:rsid w:val="003616AD"/>
    <w:rsid w:val="003626B8"/>
    <w:rsid w:val="00362F2B"/>
    <w:rsid w:val="00363773"/>
    <w:rsid w:val="0036431B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7CC"/>
    <w:rsid w:val="00396C06"/>
    <w:rsid w:val="00397568"/>
    <w:rsid w:val="00397827"/>
    <w:rsid w:val="003978A8"/>
    <w:rsid w:val="00397935"/>
    <w:rsid w:val="003A0DAE"/>
    <w:rsid w:val="003A1A9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3A01"/>
    <w:rsid w:val="003D41C3"/>
    <w:rsid w:val="003D4835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02E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14D"/>
    <w:rsid w:val="00414AB1"/>
    <w:rsid w:val="00414C64"/>
    <w:rsid w:val="00415E8A"/>
    <w:rsid w:val="00416DDF"/>
    <w:rsid w:val="00416EC3"/>
    <w:rsid w:val="00420230"/>
    <w:rsid w:val="00420767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6AF"/>
    <w:rsid w:val="00446A99"/>
    <w:rsid w:val="00446C7E"/>
    <w:rsid w:val="0044705A"/>
    <w:rsid w:val="004475BC"/>
    <w:rsid w:val="004478CF"/>
    <w:rsid w:val="00447BC3"/>
    <w:rsid w:val="00450214"/>
    <w:rsid w:val="00450677"/>
    <w:rsid w:val="00450E98"/>
    <w:rsid w:val="00451375"/>
    <w:rsid w:val="004517AA"/>
    <w:rsid w:val="00452CAC"/>
    <w:rsid w:val="0045334A"/>
    <w:rsid w:val="00453980"/>
    <w:rsid w:val="004545AE"/>
    <w:rsid w:val="004555E3"/>
    <w:rsid w:val="004558E7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493F"/>
    <w:rsid w:val="00465A1B"/>
    <w:rsid w:val="004661B2"/>
    <w:rsid w:val="004669E2"/>
    <w:rsid w:val="00466F5E"/>
    <w:rsid w:val="00466FFC"/>
    <w:rsid w:val="00470334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EBD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9EA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4CC"/>
    <w:rsid w:val="00512811"/>
    <w:rsid w:val="00514531"/>
    <w:rsid w:val="005146A4"/>
    <w:rsid w:val="00515288"/>
    <w:rsid w:val="005153A7"/>
    <w:rsid w:val="00517FD4"/>
    <w:rsid w:val="005219CF"/>
    <w:rsid w:val="00521A23"/>
    <w:rsid w:val="00522170"/>
    <w:rsid w:val="00522857"/>
    <w:rsid w:val="0052299B"/>
    <w:rsid w:val="005234AA"/>
    <w:rsid w:val="005251B0"/>
    <w:rsid w:val="00525A40"/>
    <w:rsid w:val="005266DD"/>
    <w:rsid w:val="00527483"/>
    <w:rsid w:val="00527A4B"/>
    <w:rsid w:val="00527D68"/>
    <w:rsid w:val="00527D7A"/>
    <w:rsid w:val="00530333"/>
    <w:rsid w:val="00530B2B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C1E"/>
    <w:rsid w:val="00536DF7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ABE"/>
    <w:rsid w:val="00563BB8"/>
    <w:rsid w:val="00563D67"/>
    <w:rsid w:val="00564FBF"/>
    <w:rsid w:val="00565665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95C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C0030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1BE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492"/>
    <w:rsid w:val="005E712C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CDE"/>
    <w:rsid w:val="005F7F27"/>
    <w:rsid w:val="0060057D"/>
    <w:rsid w:val="0060064D"/>
    <w:rsid w:val="00601F2D"/>
    <w:rsid w:val="0060251F"/>
    <w:rsid w:val="0060283C"/>
    <w:rsid w:val="00602EF6"/>
    <w:rsid w:val="00602FD5"/>
    <w:rsid w:val="00603032"/>
    <w:rsid w:val="00603A84"/>
    <w:rsid w:val="00604F14"/>
    <w:rsid w:val="00605289"/>
    <w:rsid w:val="00605346"/>
    <w:rsid w:val="006059C5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3257"/>
    <w:rsid w:val="00614994"/>
    <w:rsid w:val="006151D2"/>
    <w:rsid w:val="00615318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60B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6A9"/>
    <w:rsid w:val="00645C2B"/>
    <w:rsid w:val="00645D49"/>
    <w:rsid w:val="0064624E"/>
    <w:rsid w:val="00646703"/>
    <w:rsid w:val="00646CF5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8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1B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922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3F7"/>
    <w:rsid w:val="006A78F3"/>
    <w:rsid w:val="006A7AFF"/>
    <w:rsid w:val="006B040B"/>
    <w:rsid w:val="006B070F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3D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B98"/>
    <w:rsid w:val="00704EDB"/>
    <w:rsid w:val="00705966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3D0"/>
    <w:rsid w:val="00712772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317"/>
    <w:rsid w:val="00721E95"/>
    <w:rsid w:val="00723001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A2F"/>
    <w:rsid w:val="00746CE2"/>
    <w:rsid w:val="00746EAC"/>
    <w:rsid w:val="007471D5"/>
    <w:rsid w:val="007474A3"/>
    <w:rsid w:val="00747D8B"/>
    <w:rsid w:val="00751228"/>
    <w:rsid w:val="00752C50"/>
    <w:rsid w:val="007538F4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F1E"/>
    <w:rsid w:val="00763B30"/>
    <w:rsid w:val="00764724"/>
    <w:rsid w:val="007650F1"/>
    <w:rsid w:val="00765281"/>
    <w:rsid w:val="00766BAD"/>
    <w:rsid w:val="00767E2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B"/>
    <w:rsid w:val="007A6261"/>
    <w:rsid w:val="007A6495"/>
    <w:rsid w:val="007A6F2F"/>
    <w:rsid w:val="007A7053"/>
    <w:rsid w:val="007B29DB"/>
    <w:rsid w:val="007B3D2D"/>
    <w:rsid w:val="007B437F"/>
    <w:rsid w:val="007B485F"/>
    <w:rsid w:val="007B4F67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FF8"/>
    <w:rsid w:val="00827CAB"/>
    <w:rsid w:val="00827D6F"/>
    <w:rsid w:val="00830677"/>
    <w:rsid w:val="00830E87"/>
    <w:rsid w:val="00831CDA"/>
    <w:rsid w:val="0083207E"/>
    <w:rsid w:val="008326C1"/>
    <w:rsid w:val="008328DA"/>
    <w:rsid w:val="0083378C"/>
    <w:rsid w:val="0083391C"/>
    <w:rsid w:val="00834027"/>
    <w:rsid w:val="008347B3"/>
    <w:rsid w:val="00834C82"/>
    <w:rsid w:val="0083565C"/>
    <w:rsid w:val="00835837"/>
    <w:rsid w:val="00835B5B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38DB"/>
    <w:rsid w:val="008544A0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800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41E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332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2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2DE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82C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0C7"/>
    <w:rsid w:val="009A71C9"/>
    <w:rsid w:val="009A747D"/>
    <w:rsid w:val="009A755E"/>
    <w:rsid w:val="009B0D91"/>
    <w:rsid w:val="009B2B93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3FB"/>
    <w:rsid w:val="009F753B"/>
    <w:rsid w:val="009F7BDB"/>
    <w:rsid w:val="009F7C5C"/>
    <w:rsid w:val="009F7DAD"/>
    <w:rsid w:val="009F7E8E"/>
    <w:rsid w:val="00A00254"/>
    <w:rsid w:val="00A0026D"/>
    <w:rsid w:val="00A0039D"/>
    <w:rsid w:val="00A00E64"/>
    <w:rsid w:val="00A011A3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4E9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5DE3"/>
    <w:rsid w:val="00A660AC"/>
    <w:rsid w:val="00A66720"/>
    <w:rsid w:val="00A670EF"/>
    <w:rsid w:val="00A67D49"/>
    <w:rsid w:val="00A67E6C"/>
    <w:rsid w:val="00A7164F"/>
    <w:rsid w:val="00A71B99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2F76"/>
    <w:rsid w:val="00A83B47"/>
    <w:rsid w:val="00A8445F"/>
    <w:rsid w:val="00A852ED"/>
    <w:rsid w:val="00A8531C"/>
    <w:rsid w:val="00A85A38"/>
    <w:rsid w:val="00A85D63"/>
    <w:rsid w:val="00A86A25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46F7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8C6"/>
    <w:rsid w:val="00AC2ECD"/>
    <w:rsid w:val="00AC3119"/>
    <w:rsid w:val="00AC38AE"/>
    <w:rsid w:val="00AC49FB"/>
    <w:rsid w:val="00AC4CF2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7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1BF"/>
    <w:rsid w:val="00B143FA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3D7A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0CA"/>
    <w:rsid w:val="00B35997"/>
    <w:rsid w:val="00B36B52"/>
    <w:rsid w:val="00B36F25"/>
    <w:rsid w:val="00B36F3A"/>
    <w:rsid w:val="00B36F95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033"/>
    <w:rsid w:val="00B660A2"/>
    <w:rsid w:val="00B66456"/>
    <w:rsid w:val="00B664C7"/>
    <w:rsid w:val="00B66F4E"/>
    <w:rsid w:val="00B67B8D"/>
    <w:rsid w:val="00B7019D"/>
    <w:rsid w:val="00B7215D"/>
    <w:rsid w:val="00B7285B"/>
    <w:rsid w:val="00B72868"/>
    <w:rsid w:val="00B7331C"/>
    <w:rsid w:val="00B73583"/>
    <w:rsid w:val="00B739F6"/>
    <w:rsid w:val="00B76D2A"/>
    <w:rsid w:val="00B777F2"/>
    <w:rsid w:val="00B77FFB"/>
    <w:rsid w:val="00B803BE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3076"/>
    <w:rsid w:val="00BA33E1"/>
    <w:rsid w:val="00BA4BD6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61A"/>
    <w:rsid w:val="00BC0979"/>
    <w:rsid w:val="00BC0BC7"/>
    <w:rsid w:val="00BC0CE6"/>
    <w:rsid w:val="00BC0F31"/>
    <w:rsid w:val="00BC0FC0"/>
    <w:rsid w:val="00BC0FDC"/>
    <w:rsid w:val="00BC1353"/>
    <w:rsid w:val="00BC1A21"/>
    <w:rsid w:val="00BC3650"/>
    <w:rsid w:val="00BC4D2E"/>
    <w:rsid w:val="00BC4E54"/>
    <w:rsid w:val="00BC7459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9C0"/>
    <w:rsid w:val="00BD7DE3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44F9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6F4A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4E4A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B4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035"/>
    <w:rsid w:val="00CB37DE"/>
    <w:rsid w:val="00CB4899"/>
    <w:rsid w:val="00CB4D5A"/>
    <w:rsid w:val="00CB568F"/>
    <w:rsid w:val="00CB59D0"/>
    <w:rsid w:val="00CB6855"/>
    <w:rsid w:val="00CB6997"/>
    <w:rsid w:val="00CB79B1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6EA"/>
    <w:rsid w:val="00CE1A49"/>
    <w:rsid w:val="00CE1BD9"/>
    <w:rsid w:val="00CE277C"/>
    <w:rsid w:val="00CE292F"/>
    <w:rsid w:val="00CE2C47"/>
    <w:rsid w:val="00CE3B49"/>
    <w:rsid w:val="00CE4A12"/>
    <w:rsid w:val="00CE4B16"/>
    <w:rsid w:val="00CE59DC"/>
    <w:rsid w:val="00CE5B18"/>
    <w:rsid w:val="00CE5EBF"/>
    <w:rsid w:val="00CE7561"/>
    <w:rsid w:val="00CE75E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8C7"/>
    <w:rsid w:val="00D20A27"/>
    <w:rsid w:val="00D20C89"/>
    <w:rsid w:val="00D20CFE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164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1CA"/>
    <w:rsid w:val="00D47486"/>
    <w:rsid w:val="00D47DFC"/>
    <w:rsid w:val="00D5019F"/>
    <w:rsid w:val="00D50B5C"/>
    <w:rsid w:val="00D50E90"/>
    <w:rsid w:val="00D51908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600"/>
    <w:rsid w:val="00D62C23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D60"/>
    <w:rsid w:val="00D9537D"/>
    <w:rsid w:val="00D958F9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610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BEB"/>
    <w:rsid w:val="00DE1E23"/>
    <w:rsid w:val="00DE1E69"/>
    <w:rsid w:val="00DE1F4C"/>
    <w:rsid w:val="00DE23DC"/>
    <w:rsid w:val="00DE3320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F50"/>
    <w:rsid w:val="00E04BB2"/>
    <w:rsid w:val="00E05500"/>
    <w:rsid w:val="00E060FC"/>
    <w:rsid w:val="00E0767E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63D"/>
    <w:rsid w:val="00E20D18"/>
    <w:rsid w:val="00E2105A"/>
    <w:rsid w:val="00E21399"/>
    <w:rsid w:val="00E21520"/>
    <w:rsid w:val="00E2171D"/>
    <w:rsid w:val="00E21DD4"/>
    <w:rsid w:val="00E23A38"/>
    <w:rsid w:val="00E23C92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31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1CE"/>
    <w:rsid w:val="00E96A1D"/>
    <w:rsid w:val="00E9708E"/>
    <w:rsid w:val="00E973CE"/>
    <w:rsid w:val="00E97BA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6B7"/>
    <w:rsid w:val="00F047BD"/>
    <w:rsid w:val="00F04A03"/>
    <w:rsid w:val="00F04AF7"/>
    <w:rsid w:val="00F04D4B"/>
    <w:rsid w:val="00F0528D"/>
    <w:rsid w:val="00F05A55"/>
    <w:rsid w:val="00F0617C"/>
    <w:rsid w:val="00F061DF"/>
    <w:rsid w:val="00F06A02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36D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B52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7CE"/>
    <w:rsid w:val="00F81DA0"/>
    <w:rsid w:val="00F82D94"/>
    <w:rsid w:val="00F82FBC"/>
    <w:rsid w:val="00F830A6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53A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431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32C1"/>
    <w:rsid w:val="00FE37D0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2DF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23"/>
      </w:numPr>
      <w:overflowPunct/>
      <w:autoSpaceDE/>
      <w:autoSpaceDN/>
      <w:adjustRightInd/>
      <w:spacing w:after="0"/>
      <w:textAlignment w:val="auto"/>
    </w:pPr>
    <w:rPr>
      <w:rFonts w:ascii="Book Antiqua" w:eastAsia="Malgun Gothic" w:hAnsi="Book Antiqua"/>
      <w:sz w:val="20"/>
      <w:lang w:eastAsia="en-US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33"/>
      </w:numPr>
      <w:overflowPunct/>
      <w:spacing w:after="60"/>
      <w:jc w:val="left"/>
      <w:textAlignment w:val="auto"/>
    </w:pPr>
    <w:rPr>
      <w:rFonts w:eastAsia="Times New Roman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eastAsia="Malgun Gothic"/>
      <w:sz w:val="20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36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E4A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BB5DFA-D4B0-49D7-A853-368973D0628A}"/>
</file>

<file path=customXml/itemProps2.xml><?xml version="1.0" encoding="utf-8"?>
<ds:datastoreItem xmlns:ds="http://schemas.openxmlformats.org/officeDocument/2006/customXml" ds:itemID="{93D43318-A4E8-4494-BBA7-93178CE8E4B8}"/>
</file>

<file path=customXml/itemProps3.xml><?xml version="1.0" encoding="utf-8"?>
<ds:datastoreItem xmlns:ds="http://schemas.openxmlformats.org/officeDocument/2006/customXml" ds:itemID="{D5684915-24B4-45FD-8D79-701AB26716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1559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2016-11-05T00:50:00Z</dcterms:created>
  <dcterms:modified xsi:type="dcterms:W3CDTF">2016-11-05T00:51:00Z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